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07A19" w14:textId="77777777" w:rsidR="00563404" w:rsidRDefault="00563404" w:rsidP="00563404">
      <w:pPr>
        <w:adjustRightInd w:val="0"/>
        <w:spacing w:beforeLines="100" w:before="240" w:afterLines="50" w:after="120" w:line="360" w:lineRule="auto"/>
        <w:ind w:firstLineChars="150" w:firstLine="360"/>
        <w:jc w:val="left"/>
        <w:textAlignment w:val="baseline"/>
        <w:outlineLvl w:val="8"/>
        <w:rPr>
          <w:rFonts w:ascii="宋体" w:hAnsi="宋体"/>
          <w:kern w:val="0"/>
          <w:sz w:val="24"/>
          <w:szCs w:val="21"/>
        </w:rPr>
      </w:pPr>
    </w:p>
    <w:p w14:paraId="46F8C54F" w14:textId="77777777" w:rsidR="00563404" w:rsidRDefault="00563404" w:rsidP="00563404">
      <w:pPr>
        <w:adjustRightInd w:val="0"/>
        <w:spacing w:line="360" w:lineRule="atLeast"/>
        <w:textAlignment w:val="baseline"/>
        <w:rPr>
          <w:rFonts w:ascii="宋体" w:hAnsi="宋体" w:cs="宋体"/>
          <w:kern w:val="0"/>
          <w:sz w:val="24"/>
          <w:szCs w:val="24"/>
        </w:rPr>
      </w:pPr>
    </w:p>
    <w:p w14:paraId="50B63254" w14:textId="77777777" w:rsidR="00563404" w:rsidRDefault="00563404" w:rsidP="00563404">
      <w:pPr>
        <w:adjustRightInd w:val="0"/>
        <w:spacing w:line="360" w:lineRule="atLeast"/>
        <w:textAlignment w:val="baseline"/>
        <w:rPr>
          <w:rFonts w:ascii="宋体" w:hAnsi="宋体" w:cs="宋体"/>
          <w:kern w:val="0"/>
          <w:sz w:val="24"/>
          <w:szCs w:val="24"/>
        </w:rPr>
      </w:pPr>
    </w:p>
    <w:p w14:paraId="78B5970E" w14:textId="77777777" w:rsidR="00563404" w:rsidRDefault="00563404" w:rsidP="00563404">
      <w:pPr>
        <w:adjustRightInd w:val="0"/>
        <w:spacing w:line="360" w:lineRule="atLeast"/>
        <w:textAlignment w:val="baseline"/>
        <w:rPr>
          <w:rFonts w:ascii="宋体" w:hAnsi="宋体" w:cs="宋体"/>
          <w:kern w:val="0"/>
          <w:sz w:val="24"/>
          <w:szCs w:val="24"/>
        </w:rPr>
      </w:pPr>
    </w:p>
    <w:p w14:paraId="6970EC6B" w14:textId="77777777" w:rsidR="00563404" w:rsidRDefault="00563404" w:rsidP="00563404">
      <w:pPr>
        <w:adjustRightInd w:val="0"/>
        <w:spacing w:line="360" w:lineRule="atLeast"/>
        <w:textAlignment w:val="baseline"/>
        <w:rPr>
          <w:rFonts w:ascii="宋体" w:hAnsi="宋体" w:cs="宋体"/>
          <w:kern w:val="0"/>
          <w:sz w:val="24"/>
          <w:szCs w:val="24"/>
        </w:rPr>
      </w:pPr>
    </w:p>
    <w:p w14:paraId="2C2ABA49" w14:textId="77777777" w:rsidR="00563404" w:rsidRDefault="00563404" w:rsidP="00563404">
      <w:pPr>
        <w:adjustRightInd w:val="0"/>
        <w:spacing w:line="360" w:lineRule="atLeast"/>
        <w:textAlignment w:val="baseline"/>
        <w:rPr>
          <w:rFonts w:ascii="宋体" w:hAnsi="宋体" w:cs="宋体"/>
          <w:kern w:val="0"/>
          <w:sz w:val="24"/>
          <w:szCs w:val="24"/>
        </w:rPr>
      </w:pPr>
    </w:p>
    <w:p w14:paraId="7E394E32" w14:textId="77777777" w:rsidR="00563404" w:rsidRDefault="00563404" w:rsidP="00563404">
      <w:pPr>
        <w:adjustRightInd w:val="0"/>
        <w:spacing w:line="360" w:lineRule="atLeast"/>
        <w:textAlignment w:val="baseline"/>
        <w:rPr>
          <w:rFonts w:ascii="宋体" w:hAnsi="宋体" w:cs="宋体"/>
          <w:kern w:val="0"/>
          <w:sz w:val="24"/>
          <w:szCs w:val="24"/>
        </w:rPr>
      </w:pPr>
    </w:p>
    <w:p w14:paraId="7779BF89" w14:textId="77777777" w:rsidR="00563404" w:rsidRDefault="00563404" w:rsidP="00563404">
      <w:pPr>
        <w:adjustRightInd w:val="0"/>
        <w:spacing w:line="360" w:lineRule="atLeast"/>
        <w:textAlignment w:val="baseline"/>
        <w:rPr>
          <w:rFonts w:ascii="宋体" w:hAnsi="宋体" w:cs="宋体"/>
          <w:kern w:val="0"/>
          <w:sz w:val="24"/>
          <w:szCs w:val="24"/>
        </w:rPr>
      </w:pPr>
    </w:p>
    <w:p w14:paraId="14B5CFDA" w14:textId="77777777" w:rsidR="00563404" w:rsidRDefault="00563404" w:rsidP="00563404">
      <w:pPr>
        <w:adjustRightInd w:val="0"/>
        <w:spacing w:line="360" w:lineRule="atLeast"/>
        <w:textAlignment w:val="baseline"/>
        <w:rPr>
          <w:rFonts w:ascii="宋体" w:hAnsi="宋体" w:cs="宋体"/>
          <w:kern w:val="0"/>
          <w:sz w:val="24"/>
          <w:szCs w:val="24"/>
        </w:rPr>
      </w:pPr>
    </w:p>
    <w:p w14:paraId="1DF39306" w14:textId="77777777" w:rsidR="00563404" w:rsidRDefault="00563404" w:rsidP="00563404">
      <w:pPr>
        <w:adjustRightInd w:val="0"/>
        <w:spacing w:line="360" w:lineRule="atLeast"/>
        <w:textAlignment w:val="baseline"/>
        <w:rPr>
          <w:rFonts w:ascii="宋体" w:hAnsi="宋体" w:cs="宋体"/>
          <w:kern w:val="0"/>
          <w:sz w:val="24"/>
          <w:szCs w:val="24"/>
        </w:rPr>
      </w:pPr>
    </w:p>
    <w:p w14:paraId="245C02D5" w14:textId="77777777" w:rsidR="00563404" w:rsidRDefault="00563404" w:rsidP="00563404">
      <w:pPr>
        <w:adjustRightInd w:val="0"/>
        <w:spacing w:line="360" w:lineRule="atLeast"/>
        <w:textAlignment w:val="baseline"/>
        <w:rPr>
          <w:rFonts w:ascii="宋体" w:hAnsi="宋体" w:cs="宋体"/>
          <w:kern w:val="0"/>
          <w:sz w:val="24"/>
          <w:szCs w:val="24"/>
        </w:rPr>
      </w:pPr>
    </w:p>
    <w:p w14:paraId="78E55AF3" w14:textId="77777777" w:rsidR="00563404" w:rsidRDefault="00563404" w:rsidP="00563404">
      <w:pPr>
        <w:adjustRightInd w:val="0"/>
        <w:spacing w:line="360" w:lineRule="atLeast"/>
        <w:textAlignment w:val="baseline"/>
        <w:rPr>
          <w:rFonts w:ascii="宋体" w:hAnsi="宋体" w:cs="宋体"/>
          <w:kern w:val="0"/>
          <w:sz w:val="24"/>
          <w:szCs w:val="24"/>
        </w:rPr>
      </w:pPr>
    </w:p>
    <w:p w14:paraId="11DF179D" w14:textId="77777777" w:rsidR="00563404" w:rsidRDefault="00563404" w:rsidP="00563404">
      <w:pPr>
        <w:adjustRightInd w:val="0"/>
        <w:spacing w:line="360" w:lineRule="atLeast"/>
        <w:textAlignment w:val="baseline"/>
        <w:rPr>
          <w:rFonts w:ascii="宋体" w:hAnsi="宋体" w:cs="宋体"/>
          <w:kern w:val="0"/>
          <w:sz w:val="24"/>
          <w:szCs w:val="24"/>
        </w:rPr>
      </w:pPr>
    </w:p>
    <w:p w14:paraId="369994EA" w14:textId="77777777" w:rsidR="00563404" w:rsidRDefault="00563404" w:rsidP="00563404">
      <w:pPr>
        <w:adjustRightInd w:val="0"/>
        <w:spacing w:line="360" w:lineRule="atLeast"/>
        <w:textAlignment w:val="baseline"/>
        <w:rPr>
          <w:rFonts w:ascii="宋体" w:hAnsi="宋体" w:cs="宋体"/>
          <w:kern w:val="0"/>
          <w:sz w:val="24"/>
          <w:szCs w:val="24"/>
        </w:rPr>
      </w:pPr>
    </w:p>
    <w:p w14:paraId="3CF2954C" w14:textId="77777777" w:rsidR="00563404" w:rsidRDefault="00563404" w:rsidP="00563404">
      <w:pPr>
        <w:adjustRightInd w:val="0"/>
        <w:spacing w:line="360" w:lineRule="atLeast"/>
        <w:textAlignment w:val="baseline"/>
        <w:rPr>
          <w:rFonts w:ascii="宋体" w:hAnsi="宋体" w:cs="宋体" w:hint="eastAsia"/>
          <w:kern w:val="0"/>
          <w:sz w:val="24"/>
          <w:szCs w:val="24"/>
        </w:rPr>
      </w:pPr>
    </w:p>
    <w:p w14:paraId="4156589B" w14:textId="77777777" w:rsidR="00563404" w:rsidRDefault="00563404" w:rsidP="00563404">
      <w:pPr>
        <w:keepNext/>
        <w:keepLines/>
        <w:tabs>
          <w:tab w:val="left" w:pos="0"/>
        </w:tabs>
        <w:adjustRightInd w:val="0"/>
        <w:spacing w:before="200" w:after="180" w:line="360" w:lineRule="atLeast"/>
        <w:jc w:val="center"/>
        <w:textAlignment w:val="baseline"/>
        <w:outlineLvl w:val="0"/>
        <w:rPr>
          <w:rFonts w:ascii="宋体" w:hAnsi="宋体" w:hint="eastAsia"/>
          <w:bCs/>
          <w:kern w:val="44"/>
          <w:sz w:val="44"/>
          <w:szCs w:val="44"/>
        </w:rPr>
      </w:pPr>
      <w:bookmarkStart w:id="0" w:name="_Toc468791655"/>
      <w:bookmarkStart w:id="1" w:name="_Toc364679606"/>
      <w:r>
        <w:rPr>
          <w:rFonts w:ascii="宋体" w:hAnsi="宋体" w:hint="eastAsia"/>
          <w:bCs/>
          <w:kern w:val="44"/>
          <w:sz w:val="44"/>
          <w:szCs w:val="44"/>
        </w:rPr>
        <w:t>第七章  技术标准和要求</w:t>
      </w:r>
      <w:bookmarkEnd w:id="0"/>
      <w:bookmarkEnd w:id="1"/>
    </w:p>
    <w:p w14:paraId="2891FD8A" w14:textId="77777777" w:rsidR="00563404" w:rsidRDefault="00563404" w:rsidP="00563404">
      <w:pPr>
        <w:adjustRightInd w:val="0"/>
        <w:spacing w:beforeLines="100" w:before="240" w:afterLines="100" w:after="240" w:line="360" w:lineRule="auto"/>
        <w:jc w:val="center"/>
        <w:textAlignment w:val="baseline"/>
        <w:rPr>
          <w:rFonts w:ascii="宋体" w:hAnsi="宋体"/>
          <w:kern w:val="0"/>
          <w:sz w:val="24"/>
          <w:szCs w:val="21"/>
        </w:rPr>
      </w:pPr>
      <w:r>
        <w:rPr>
          <w:rFonts w:ascii="宋体" w:hAnsi="宋体"/>
          <w:kern w:val="0"/>
          <w:sz w:val="24"/>
          <w:szCs w:val="21"/>
        </w:rPr>
        <w:br w:type="page"/>
      </w:r>
      <w:bookmarkStart w:id="2" w:name="PO_12775_PM001SHPF017"/>
      <w:r>
        <w:rPr>
          <w:rFonts w:ascii="宋体" w:hAnsi="宋体"/>
          <w:b/>
          <w:color w:val="FF0000"/>
          <w:kern w:val="0"/>
          <w:sz w:val="24"/>
          <w:szCs w:val="21"/>
        </w:rPr>
        <w:lastRenderedPageBreak/>
        <w:t xml:space="preserve"> </w:t>
      </w:r>
      <w:bookmarkStart w:id="3" w:name="PO_PURCHASE_REQUIREMENT_FILE24107_1"/>
      <w:bookmarkStart w:id="4" w:name="PO_PURCHASE_REQUIREMENT_FILE50752_1"/>
      <w:bookmarkEnd w:id="2"/>
      <w:r>
        <w:rPr>
          <w:rFonts w:ascii="宋体" w:hAnsi="宋体" w:hint="eastAsia"/>
          <w:kern w:val="0"/>
          <w:sz w:val="24"/>
          <w:szCs w:val="21"/>
        </w:rPr>
        <w:t>第七章  技术标准和要求</w:t>
      </w:r>
    </w:p>
    <w:p w14:paraId="03B858B3" w14:textId="77777777" w:rsidR="00563404" w:rsidRDefault="00563404" w:rsidP="00563404">
      <w:pPr>
        <w:adjustRightInd w:val="0"/>
        <w:spacing w:line="360" w:lineRule="auto"/>
        <w:jc w:val="center"/>
        <w:textAlignment w:val="baseline"/>
        <w:outlineLvl w:val="1"/>
        <w:rPr>
          <w:rFonts w:ascii="宋体" w:hAnsi="宋体"/>
          <w:kern w:val="0"/>
          <w:szCs w:val="21"/>
        </w:rPr>
      </w:pPr>
      <w:bookmarkStart w:id="5" w:name="_Toc11445"/>
      <w:bookmarkStart w:id="6" w:name="_Toc364679607"/>
      <w:bookmarkStart w:id="7" w:name="_Toc347825895"/>
      <w:r>
        <w:rPr>
          <w:rFonts w:ascii="宋体" w:hAnsi="宋体" w:hint="eastAsia"/>
          <w:kern w:val="0"/>
          <w:szCs w:val="21"/>
        </w:rPr>
        <w:t>第一节 一般要求</w:t>
      </w:r>
      <w:bookmarkEnd w:id="5"/>
      <w:bookmarkEnd w:id="6"/>
      <w:bookmarkEnd w:id="7"/>
    </w:p>
    <w:p w14:paraId="522F7C08" w14:textId="77777777" w:rsidR="00563404" w:rsidRDefault="00563404" w:rsidP="00563404">
      <w:pPr>
        <w:adjustRightInd w:val="0"/>
        <w:spacing w:beforeLines="100" w:before="240" w:afterLines="100" w:after="240" w:line="360" w:lineRule="auto"/>
        <w:ind w:left="1050" w:hangingChars="500" w:hanging="1050"/>
        <w:jc w:val="left"/>
        <w:textAlignment w:val="baseline"/>
        <w:outlineLvl w:val="2"/>
        <w:rPr>
          <w:rFonts w:ascii="宋体" w:hAnsi="宋体"/>
          <w:kern w:val="0"/>
          <w:szCs w:val="21"/>
        </w:rPr>
      </w:pPr>
      <w:bookmarkStart w:id="8" w:name="_Toc364682220"/>
      <w:bookmarkStart w:id="9" w:name="_Toc1552"/>
      <w:bookmarkStart w:id="10" w:name="_Toc364679608"/>
      <w:r>
        <w:rPr>
          <w:rFonts w:ascii="宋体" w:hAnsi="宋体" w:hint="eastAsia"/>
          <w:kern w:val="0"/>
          <w:szCs w:val="21"/>
        </w:rPr>
        <w:t>1.工程说明</w:t>
      </w:r>
      <w:bookmarkEnd w:id="8"/>
      <w:bookmarkEnd w:id="9"/>
      <w:bookmarkEnd w:id="10"/>
    </w:p>
    <w:p w14:paraId="02B610CF" w14:textId="77777777" w:rsidR="00563404" w:rsidRDefault="00563404" w:rsidP="00563404">
      <w:pPr>
        <w:adjustRightInd w:val="0"/>
        <w:spacing w:line="360" w:lineRule="auto"/>
        <w:ind w:left="420" w:hangingChars="200" w:hanging="420"/>
        <w:jc w:val="left"/>
        <w:textAlignment w:val="baseline"/>
        <w:rPr>
          <w:rFonts w:ascii="宋体" w:hAnsi="宋体"/>
          <w:kern w:val="0"/>
          <w:szCs w:val="21"/>
        </w:rPr>
      </w:pPr>
      <w:r>
        <w:rPr>
          <w:rFonts w:ascii="宋体" w:hAnsi="宋体" w:hint="eastAsia"/>
          <w:kern w:val="0"/>
          <w:szCs w:val="21"/>
        </w:rPr>
        <w:t>1.1 工程概况</w:t>
      </w:r>
    </w:p>
    <w:p w14:paraId="1DAF76C5" w14:textId="77777777" w:rsidR="00563404" w:rsidRDefault="00563404" w:rsidP="00563404">
      <w:pPr>
        <w:adjustRightInd w:val="0"/>
        <w:spacing w:line="360" w:lineRule="auto"/>
        <w:ind w:leftChars="228" w:left="479"/>
        <w:jc w:val="left"/>
        <w:textAlignment w:val="baseline"/>
        <w:rPr>
          <w:rFonts w:ascii="宋体" w:hAnsi="宋体"/>
          <w:kern w:val="0"/>
          <w:szCs w:val="21"/>
        </w:rPr>
      </w:pPr>
      <w:r>
        <w:rPr>
          <w:rFonts w:ascii="宋体" w:hAnsi="宋体" w:hint="eastAsia"/>
          <w:kern w:val="0"/>
          <w:szCs w:val="21"/>
        </w:rPr>
        <w:t>l.1.1 本工程基本情况如下：</w:t>
      </w:r>
    </w:p>
    <w:p w14:paraId="6F6C256E" w14:textId="77777777" w:rsidR="00563404" w:rsidRDefault="00563404" w:rsidP="00563404">
      <w:pPr>
        <w:adjustRightInd w:val="0"/>
        <w:spacing w:line="360" w:lineRule="auto"/>
        <w:ind w:leftChars="200" w:left="420" w:firstLineChars="57" w:firstLine="120"/>
        <w:jc w:val="left"/>
        <w:textAlignment w:val="baseline"/>
        <w:rPr>
          <w:rFonts w:ascii="宋体" w:hAnsi="宋体"/>
          <w:kern w:val="0"/>
          <w:szCs w:val="21"/>
        </w:rPr>
      </w:pPr>
      <w:r>
        <w:rPr>
          <w:rFonts w:ascii="宋体" w:hAnsi="宋体" w:hint="eastAsia"/>
          <w:kern w:val="0"/>
          <w:szCs w:val="21"/>
        </w:rPr>
        <w:t>工程内容：</w:t>
      </w:r>
      <w:r>
        <w:rPr>
          <w:rFonts w:ascii="宋体" w:hAnsi="宋体" w:cs="宋体" w:hint="eastAsia"/>
          <w:kern w:val="0"/>
          <w:szCs w:val="21"/>
          <w:u w:val="single"/>
        </w:rPr>
        <w:t>本佘山旅游度假区公用人防工程设施设备更新改造项目，主要实施内容：1、恢复战时通风系统及相关配套；2、修复消防报警系统；3、增加标识标牌系统；4、增加智能物联系统等，具体内容详见工程量清单及施工图。</w:t>
      </w:r>
    </w:p>
    <w:p w14:paraId="22E4D0D8" w14:textId="77777777" w:rsidR="00563404" w:rsidRDefault="00563404" w:rsidP="00563404">
      <w:pPr>
        <w:adjustRightInd w:val="0"/>
        <w:spacing w:line="360" w:lineRule="auto"/>
        <w:ind w:leftChars="228" w:left="479"/>
        <w:jc w:val="left"/>
        <w:textAlignment w:val="baseline"/>
        <w:rPr>
          <w:rFonts w:ascii="宋体" w:hAnsi="宋体"/>
          <w:kern w:val="0"/>
          <w:szCs w:val="21"/>
        </w:rPr>
      </w:pPr>
      <w:r>
        <w:rPr>
          <w:rFonts w:ascii="宋体" w:hAnsi="宋体" w:hint="eastAsia"/>
          <w:kern w:val="0"/>
          <w:szCs w:val="21"/>
        </w:rPr>
        <w:t>1.1.2 本工程施工场地（以下简称“现场”）具体地理位置如下：</w:t>
      </w:r>
    </w:p>
    <w:p w14:paraId="3F2CA6E4" w14:textId="77777777" w:rsidR="00563404" w:rsidRDefault="00563404" w:rsidP="00563404">
      <w:pPr>
        <w:adjustRightInd w:val="0"/>
        <w:spacing w:line="360" w:lineRule="auto"/>
        <w:ind w:firstLineChars="250" w:firstLine="525"/>
        <w:jc w:val="left"/>
        <w:textAlignment w:val="baseline"/>
        <w:rPr>
          <w:rFonts w:ascii="宋体" w:hAnsi="宋体"/>
          <w:kern w:val="0"/>
          <w:szCs w:val="21"/>
        </w:rPr>
      </w:pPr>
      <w:r>
        <w:rPr>
          <w:rFonts w:ascii="宋体" w:hAnsi="宋体" w:hint="eastAsia"/>
          <w:kern w:val="0"/>
          <w:szCs w:val="21"/>
          <w:u w:val="single"/>
        </w:rPr>
        <w:t>采购人指定地点</w:t>
      </w:r>
      <w:r>
        <w:rPr>
          <w:rFonts w:ascii="宋体" w:hAnsi="宋体" w:hint="eastAsia"/>
          <w:kern w:val="0"/>
          <w:szCs w:val="21"/>
        </w:rPr>
        <w:t>。</w:t>
      </w:r>
    </w:p>
    <w:p w14:paraId="2F0B4A0D" w14:textId="77777777" w:rsidR="00563404" w:rsidRDefault="00563404" w:rsidP="00563404">
      <w:pPr>
        <w:adjustRightInd w:val="0"/>
        <w:spacing w:line="360" w:lineRule="auto"/>
        <w:ind w:left="420" w:hangingChars="200" w:hanging="420"/>
        <w:jc w:val="left"/>
        <w:textAlignment w:val="baseline"/>
        <w:rPr>
          <w:rFonts w:ascii="宋体" w:hAnsi="宋体"/>
          <w:kern w:val="0"/>
          <w:szCs w:val="21"/>
        </w:rPr>
      </w:pPr>
      <w:r>
        <w:rPr>
          <w:rFonts w:ascii="宋体" w:hAnsi="宋体" w:hint="eastAsia"/>
          <w:kern w:val="0"/>
          <w:szCs w:val="21"/>
        </w:rPr>
        <w:t>1.2 现场条件和周围环境</w:t>
      </w:r>
    </w:p>
    <w:p w14:paraId="5F24AAAA" w14:textId="77777777" w:rsidR="00563404" w:rsidRDefault="00563404" w:rsidP="00563404">
      <w:pPr>
        <w:adjustRightInd w:val="0"/>
        <w:spacing w:line="360" w:lineRule="auto"/>
        <w:ind w:leftChars="221" w:left="464" w:firstLineChars="6" w:firstLine="13"/>
        <w:jc w:val="left"/>
        <w:textAlignment w:val="baseline"/>
        <w:rPr>
          <w:rFonts w:ascii="宋体" w:hAnsi="宋体"/>
          <w:kern w:val="0"/>
          <w:szCs w:val="21"/>
        </w:rPr>
      </w:pPr>
      <w:r>
        <w:rPr>
          <w:rFonts w:ascii="宋体" w:hAnsi="宋体" w:hint="eastAsia"/>
          <w:kern w:val="0"/>
          <w:szCs w:val="21"/>
        </w:rPr>
        <w:t>1.2.1 本工程现场已经具备施工条件。现场临时水源接口位置、临时电源接口位置、临时排污口位置、建筑红线位置、道路交通和出入口、以及现场和周围环境等情况见本章附件A：现场现状平面图。</w:t>
      </w:r>
    </w:p>
    <w:p w14:paraId="1CB422B6" w14:textId="77777777" w:rsidR="00563404" w:rsidRDefault="00563404" w:rsidP="00563404">
      <w:pPr>
        <w:adjustRightInd w:val="0"/>
        <w:spacing w:line="360" w:lineRule="auto"/>
        <w:ind w:leftChars="228" w:left="1109" w:hangingChars="300" w:hanging="630"/>
        <w:jc w:val="left"/>
        <w:textAlignment w:val="baseline"/>
        <w:rPr>
          <w:rFonts w:ascii="宋体" w:hAnsi="宋体"/>
          <w:kern w:val="0"/>
          <w:szCs w:val="21"/>
        </w:rPr>
      </w:pPr>
      <w:r>
        <w:rPr>
          <w:rFonts w:ascii="宋体" w:hAnsi="宋体" w:hint="eastAsia"/>
          <w:kern w:val="0"/>
          <w:szCs w:val="21"/>
        </w:rPr>
        <w:t>1.2.2 现场临时供水管径</w:t>
      </w:r>
      <w:r>
        <w:rPr>
          <w:rFonts w:ascii="宋体" w:hAnsi="宋体" w:hint="eastAsia"/>
          <w:kern w:val="0"/>
          <w:szCs w:val="21"/>
          <w:u w:val="single"/>
        </w:rPr>
        <w:t xml:space="preserve">     详见图纸                             </w:t>
      </w:r>
      <w:r>
        <w:rPr>
          <w:rFonts w:ascii="宋体" w:hAnsi="宋体" w:hint="eastAsia"/>
          <w:kern w:val="0"/>
          <w:szCs w:val="21"/>
        </w:rPr>
        <w:t>。</w:t>
      </w:r>
    </w:p>
    <w:p w14:paraId="45A4699F"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现场临时排污管径</w:t>
      </w:r>
      <w:r>
        <w:rPr>
          <w:rFonts w:ascii="宋体" w:hAnsi="宋体" w:hint="eastAsia"/>
          <w:kern w:val="0"/>
          <w:szCs w:val="21"/>
          <w:u w:val="single"/>
        </w:rPr>
        <w:t xml:space="preserve">          详见图纸                        </w:t>
      </w:r>
      <w:r>
        <w:rPr>
          <w:rFonts w:ascii="宋体" w:hAnsi="宋体" w:hint="eastAsia"/>
          <w:kern w:val="0"/>
          <w:szCs w:val="21"/>
        </w:rPr>
        <w:t>。</w:t>
      </w:r>
    </w:p>
    <w:p w14:paraId="4F74D9DE"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现场临时雨水管</w:t>
      </w:r>
      <w:proofErr w:type="gramStart"/>
      <w:r>
        <w:rPr>
          <w:rFonts w:ascii="宋体" w:hAnsi="宋体" w:hint="eastAsia"/>
          <w:kern w:val="0"/>
          <w:szCs w:val="21"/>
        </w:rPr>
        <w:t>径</w:t>
      </w:r>
      <w:proofErr w:type="gramEnd"/>
      <w:r>
        <w:rPr>
          <w:rFonts w:ascii="宋体" w:hAnsi="宋体" w:hint="eastAsia"/>
          <w:kern w:val="0"/>
          <w:szCs w:val="21"/>
          <w:u w:val="single"/>
        </w:rPr>
        <w:t xml:space="preserve">        详见图纸                         </w:t>
      </w:r>
      <w:r>
        <w:rPr>
          <w:rFonts w:ascii="宋体" w:hAnsi="宋体" w:hint="eastAsia"/>
          <w:kern w:val="0"/>
          <w:szCs w:val="21"/>
        </w:rPr>
        <w:t>。</w:t>
      </w:r>
    </w:p>
    <w:p w14:paraId="50D70312"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现场临时供电容量(可用于本工程的变压器总输出功率)</w:t>
      </w:r>
      <w:r>
        <w:rPr>
          <w:rFonts w:ascii="宋体" w:hAnsi="宋体" w:hint="eastAsia"/>
          <w:kern w:val="0"/>
          <w:szCs w:val="21"/>
          <w:u w:val="single"/>
        </w:rPr>
        <w:t xml:space="preserve">    详见图纸        </w:t>
      </w:r>
      <w:r>
        <w:rPr>
          <w:rFonts w:ascii="宋体" w:hAnsi="宋体" w:hint="eastAsia"/>
          <w:kern w:val="0"/>
          <w:szCs w:val="21"/>
        </w:rPr>
        <w:t>。</w:t>
      </w:r>
    </w:p>
    <w:p w14:paraId="639DB92E" w14:textId="77777777" w:rsidR="00563404" w:rsidRDefault="00563404" w:rsidP="00563404">
      <w:pPr>
        <w:adjustRightInd w:val="0"/>
        <w:spacing w:line="360" w:lineRule="auto"/>
        <w:ind w:leftChars="228" w:left="479"/>
        <w:jc w:val="left"/>
        <w:textAlignment w:val="baseline"/>
        <w:rPr>
          <w:rFonts w:ascii="宋体" w:hAnsi="宋体"/>
          <w:kern w:val="0"/>
          <w:szCs w:val="21"/>
        </w:rPr>
      </w:pPr>
      <w:r>
        <w:rPr>
          <w:rFonts w:ascii="宋体" w:hAnsi="宋体" w:hint="eastAsia"/>
          <w:kern w:val="0"/>
          <w:szCs w:val="21"/>
        </w:rPr>
        <w:t>1.2.3 现场条件和周围环境的其他资料和信息数据如下：</w:t>
      </w:r>
    </w:p>
    <w:p w14:paraId="34D60C47" w14:textId="77777777" w:rsidR="00563404" w:rsidRDefault="00563404" w:rsidP="00563404">
      <w:pPr>
        <w:adjustRightInd w:val="0"/>
        <w:spacing w:line="360" w:lineRule="auto"/>
        <w:ind w:firstLineChars="257" w:firstLine="540"/>
        <w:jc w:val="left"/>
        <w:textAlignment w:val="baseline"/>
        <w:rPr>
          <w:rFonts w:ascii="宋体" w:hAnsi="宋体"/>
          <w:kern w:val="0"/>
          <w:szCs w:val="21"/>
        </w:rPr>
      </w:pPr>
      <w:r>
        <w:rPr>
          <w:rFonts w:ascii="宋体" w:hAnsi="宋体" w:hint="eastAsia"/>
          <w:kern w:val="0"/>
          <w:szCs w:val="21"/>
          <w:u w:val="single"/>
        </w:rPr>
        <w:t xml:space="preserve">     详见图纸           </w:t>
      </w:r>
      <w:r>
        <w:rPr>
          <w:rFonts w:ascii="宋体" w:hAnsi="宋体" w:hint="eastAsia"/>
          <w:kern w:val="0"/>
          <w:szCs w:val="21"/>
        </w:rPr>
        <w:t>。</w:t>
      </w:r>
    </w:p>
    <w:p w14:paraId="12A1CF38" w14:textId="77777777" w:rsidR="00563404" w:rsidRDefault="00563404" w:rsidP="00563404">
      <w:pPr>
        <w:adjustRightInd w:val="0"/>
        <w:spacing w:line="360" w:lineRule="auto"/>
        <w:ind w:firstLineChars="227" w:firstLine="477"/>
        <w:jc w:val="left"/>
        <w:textAlignment w:val="baseline"/>
        <w:rPr>
          <w:rFonts w:ascii="宋体" w:hAnsi="宋体"/>
          <w:kern w:val="0"/>
          <w:szCs w:val="21"/>
        </w:rPr>
      </w:pPr>
      <w:r>
        <w:rPr>
          <w:rFonts w:ascii="宋体" w:hAnsi="宋体" w:hint="eastAsia"/>
          <w:kern w:val="0"/>
          <w:szCs w:val="21"/>
        </w:rPr>
        <w:t>1.2.4</w:t>
      </w:r>
      <w:proofErr w:type="gramStart"/>
      <w:r>
        <w:rPr>
          <w:rFonts w:ascii="宋体" w:hAnsi="宋体" w:hint="eastAsia"/>
          <w:kern w:val="0"/>
          <w:szCs w:val="21"/>
        </w:rPr>
        <w:t>各</w:t>
      </w:r>
      <w:proofErr w:type="gramEnd"/>
      <w:r>
        <w:rPr>
          <w:rFonts w:ascii="宋体" w:hAnsi="宋体" w:hint="eastAsia"/>
          <w:kern w:val="0"/>
          <w:szCs w:val="21"/>
        </w:rPr>
        <w:t>投标人应认真踏勘施工现场，了解工程地形位置，材料运输储存条件，周围地形、地貌、水文、地质、交通道路等情况，仔细检查现有的建筑物以及可作为储存和施工用途的空间，了解施工中必须拆除、挖除或清除的障碍物等，掌握有关可能影响投标报价的直接资料。投标人应自行考虑周边场地如发生二次驳运、土方堆置、回填土、来回运土等情况。施工单位应对</w:t>
      </w:r>
      <w:proofErr w:type="gramStart"/>
      <w:r>
        <w:rPr>
          <w:rFonts w:ascii="宋体" w:hAnsi="宋体" w:hint="eastAsia"/>
          <w:kern w:val="0"/>
          <w:szCs w:val="21"/>
        </w:rPr>
        <w:t>照施工</w:t>
      </w:r>
      <w:proofErr w:type="gramEnd"/>
      <w:r>
        <w:rPr>
          <w:rFonts w:ascii="宋体" w:hAnsi="宋体" w:hint="eastAsia"/>
          <w:kern w:val="0"/>
          <w:szCs w:val="21"/>
        </w:rPr>
        <w:t>图纸与施工现场，自行考虑施工中的拆除费用以及垃圾外运及处理费用。上述情况在本工程施工中</w:t>
      </w:r>
      <w:proofErr w:type="gramStart"/>
      <w:r>
        <w:rPr>
          <w:rFonts w:ascii="宋体" w:hAnsi="宋体" w:hint="eastAsia"/>
          <w:kern w:val="0"/>
          <w:szCs w:val="21"/>
        </w:rPr>
        <w:t>需发生</w:t>
      </w:r>
      <w:proofErr w:type="gramEnd"/>
      <w:r>
        <w:rPr>
          <w:rFonts w:ascii="宋体" w:hAnsi="宋体" w:hint="eastAsia"/>
          <w:kern w:val="0"/>
          <w:szCs w:val="21"/>
        </w:rPr>
        <w:t>的费用列入措施费中，计入总报价一次包死。无论是否计列费用，招标人将一律视为一个有经验的承包商已确认所有现场条件和预见到可能发生的异常情况，中标后，不得以不完全了解现场情况为理由而提出额外付款或延长竣工工期等要求，对此类要求，招标人将不作任何答复与考虑。</w:t>
      </w:r>
    </w:p>
    <w:p w14:paraId="64975F7F" w14:textId="77777777" w:rsidR="00563404" w:rsidRDefault="00563404" w:rsidP="00563404">
      <w:pPr>
        <w:adjustRightInd w:val="0"/>
        <w:spacing w:line="360" w:lineRule="auto"/>
        <w:ind w:firstLineChars="227" w:firstLine="477"/>
        <w:jc w:val="left"/>
        <w:textAlignment w:val="baseline"/>
        <w:rPr>
          <w:rFonts w:ascii="宋体" w:hAnsi="宋体"/>
          <w:kern w:val="0"/>
          <w:szCs w:val="21"/>
        </w:rPr>
      </w:pPr>
      <w:r>
        <w:rPr>
          <w:rFonts w:ascii="宋体" w:hAnsi="宋体" w:hint="eastAsia"/>
          <w:kern w:val="0"/>
          <w:szCs w:val="21"/>
        </w:rPr>
        <w:t>投标人踏勘现场时，须特别关注民防工程既有设施（如战时通风管道、防护门等）的现状及保护要求，确认施工对周边居民进出、生活及环境的影响。施工单位须制定民防设施保护方案，并在开工前报人民防空主管部门审批。</w:t>
      </w:r>
    </w:p>
    <w:p w14:paraId="1E378845" w14:textId="77777777" w:rsidR="00563404" w:rsidRDefault="00563404" w:rsidP="00563404">
      <w:pPr>
        <w:adjustRightInd w:val="0"/>
        <w:spacing w:line="360" w:lineRule="auto"/>
        <w:ind w:firstLineChars="227" w:firstLine="477"/>
        <w:jc w:val="left"/>
        <w:textAlignment w:val="baseline"/>
        <w:rPr>
          <w:rFonts w:ascii="宋体" w:hAnsi="宋体"/>
          <w:kern w:val="0"/>
          <w:szCs w:val="21"/>
        </w:rPr>
      </w:pPr>
      <w:r>
        <w:rPr>
          <w:rFonts w:ascii="宋体" w:hAnsi="宋体" w:hint="eastAsia"/>
          <w:kern w:val="0"/>
          <w:szCs w:val="21"/>
        </w:rPr>
        <w:lastRenderedPageBreak/>
        <w:t>1.2.5本工程若在施工中对原有道路、绿化、管线、设施和装置等损坏，中标人应及时进行修复复原或加固保护等，所涉及费用，经现场踏勘后自行报入措施费报价中，包干使用，一经中标，不得再以任何理由进行调整。</w:t>
      </w:r>
    </w:p>
    <w:p w14:paraId="53737F94" w14:textId="77777777" w:rsidR="00563404" w:rsidRDefault="00563404" w:rsidP="00563404">
      <w:pPr>
        <w:adjustRightInd w:val="0"/>
        <w:spacing w:line="360" w:lineRule="auto"/>
        <w:ind w:firstLineChars="227" w:firstLine="477"/>
        <w:jc w:val="left"/>
        <w:textAlignment w:val="baseline"/>
        <w:rPr>
          <w:rFonts w:ascii="宋体" w:hAnsi="宋体"/>
          <w:kern w:val="0"/>
          <w:szCs w:val="21"/>
        </w:rPr>
      </w:pPr>
      <w:r>
        <w:rPr>
          <w:rFonts w:ascii="宋体" w:hAnsi="宋体" w:hint="eastAsia"/>
          <w:kern w:val="0"/>
          <w:szCs w:val="21"/>
        </w:rPr>
        <w:t>1.2.6 承包人被认为已在本工程投标阶段踏勘现场时充分了解本工程现场条件和周围环境，并已在其投标时就此给予了充分的考虑。</w:t>
      </w:r>
    </w:p>
    <w:p w14:paraId="10F239AB" w14:textId="77777777" w:rsidR="00563404" w:rsidRDefault="00563404" w:rsidP="00563404">
      <w:pPr>
        <w:adjustRightInd w:val="0"/>
        <w:spacing w:line="360" w:lineRule="auto"/>
        <w:ind w:firstLineChars="227" w:firstLine="477"/>
        <w:jc w:val="left"/>
        <w:textAlignment w:val="baseline"/>
        <w:rPr>
          <w:rFonts w:ascii="宋体" w:hAnsi="宋体"/>
          <w:kern w:val="0"/>
          <w:szCs w:val="21"/>
        </w:rPr>
      </w:pPr>
      <w:r>
        <w:rPr>
          <w:rFonts w:ascii="宋体" w:hAnsi="宋体" w:hint="eastAsia"/>
          <w:kern w:val="0"/>
          <w:szCs w:val="21"/>
        </w:rPr>
        <w:t>1.2.7本工程施工期间的供水供电由招标人在开工前负责协调。中标施工单位进场后应自装管线及计量表具，施工中发生的水、电费用，由中标单位自行支付，施工单位应每月向招标人缴纳水电费，该部分费用应包括在综合单价内。本工程施工期间的排水，由中标人充分根据现场实际状况，制定施工方案，确保防止泥浆水排入市政管线，否则由此造成的一切后果，由中标人负责。另外，中标人在施工中必须严格遵守有关市容、环境保护等的规定，若发生因违反此类规定而被罚款事件，由中标人自行负责。施工排水必须经沉淀池过滤后，方可排入就近市政雨水窨井内，各投标人必须根据现场情况和上述要求设置沉淀池，并考虑防汛、防台需要，制定措施方案，确保排水通畅，发生的费用由投标人在措施费中自报，计入总报价一次包定。中标施工单位在工程施工期间，必须设有专门的防汛、防台、治安、安全消防等方面的组织机构。建立防汛、防台、治安、安全消防方面的制度和措施，并报招标人、监理单位及有关部门备案。投标人应将防汛、防台、治安、安全消防相关所有费用，计入措施项目清单，中标后包干使用。</w:t>
      </w:r>
    </w:p>
    <w:p w14:paraId="379B13FD" w14:textId="77777777" w:rsidR="00563404" w:rsidRDefault="00563404" w:rsidP="00563404">
      <w:pPr>
        <w:adjustRightInd w:val="0"/>
        <w:spacing w:line="360" w:lineRule="auto"/>
        <w:ind w:left="420" w:hangingChars="200" w:hanging="420"/>
        <w:jc w:val="left"/>
        <w:textAlignment w:val="baseline"/>
        <w:rPr>
          <w:rFonts w:ascii="宋体" w:hAnsi="宋体"/>
          <w:kern w:val="0"/>
          <w:szCs w:val="21"/>
        </w:rPr>
      </w:pPr>
      <w:r>
        <w:rPr>
          <w:rFonts w:ascii="宋体" w:hAnsi="宋体" w:hint="eastAsia"/>
          <w:kern w:val="0"/>
          <w:szCs w:val="21"/>
        </w:rPr>
        <w:t>1.3 地质及水文资料</w:t>
      </w:r>
    </w:p>
    <w:p w14:paraId="535A9398" w14:textId="77777777" w:rsidR="00563404" w:rsidRDefault="00563404" w:rsidP="00563404">
      <w:pPr>
        <w:adjustRightInd w:val="0"/>
        <w:spacing w:line="360" w:lineRule="auto"/>
        <w:ind w:leftChars="228" w:left="479"/>
        <w:jc w:val="left"/>
        <w:textAlignment w:val="baseline"/>
        <w:rPr>
          <w:rFonts w:ascii="宋体" w:hAnsi="宋体"/>
          <w:kern w:val="0"/>
          <w:szCs w:val="21"/>
        </w:rPr>
      </w:pPr>
      <w:r>
        <w:rPr>
          <w:rFonts w:ascii="宋体" w:hAnsi="宋体" w:hint="eastAsia"/>
          <w:kern w:val="0"/>
          <w:szCs w:val="21"/>
        </w:rPr>
        <w:t>1.3.1 现场地质及水文资料和信息数据如下：</w:t>
      </w:r>
    </w:p>
    <w:p w14:paraId="54DD2162" w14:textId="77777777" w:rsidR="00563404" w:rsidRDefault="00563404" w:rsidP="00563404">
      <w:pPr>
        <w:adjustRightInd w:val="0"/>
        <w:spacing w:line="360" w:lineRule="auto"/>
        <w:ind w:leftChars="200" w:left="420"/>
        <w:jc w:val="left"/>
        <w:textAlignment w:val="baseline"/>
        <w:rPr>
          <w:rFonts w:ascii="宋体" w:hAnsi="宋体"/>
          <w:kern w:val="0"/>
          <w:szCs w:val="21"/>
        </w:rPr>
      </w:pPr>
      <w:r>
        <w:rPr>
          <w:rFonts w:ascii="宋体" w:hAnsi="宋体" w:hint="eastAsia"/>
          <w:kern w:val="0"/>
          <w:szCs w:val="21"/>
          <w:u w:val="single"/>
        </w:rPr>
        <w:t>详见图纸</w:t>
      </w:r>
      <w:r>
        <w:rPr>
          <w:rFonts w:ascii="宋体" w:hAnsi="宋体" w:hint="eastAsia"/>
          <w:kern w:val="0"/>
          <w:szCs w:val="21"/>
        </w:rPr>
        <w:t>。</w:t>
      </w:r>
    </w:p>
    <w:p w14:paraId="42568D69" w14:textId="77777777" w:rsidR="00563404" w:rsidRDefault="00563404" w:rsidP="00563404">
      <w:pPr>
        <w:adjustRightInd w:val="0"/>
        <w:spacing w:line="360" w:lineRule="auto"/>
        <w:ind w:left="1050" w:hangingChars="500" w:hanging="1050"/>
        <w:jc w:val="left"/>
        <w:textAlignment w:val="baseline"/>
        <w:rPr>
          <w:rFonts w:ascii="宋体" w:hAnsi="宋体"/>
          <w:kern w:val="0"/>
          <w:szCs w:val="21"/>
        </w:rPr>
      </w:pPr>
      <w:r>
        <w:rPr>
          <w:rFonts w:ascii="宋体" w:hAnsi="宋体" w:hint="eastAsia"/>
          <w:kern w:val="0"/>
          <w:szCs w:val="21"/>
        </w:rPr>
        <w:t>1.4 资料和信息的使用</w:t>
      </w:r>
    </w:p>
    <w:p w14:paraId="0D7BC2B3" w14:textId="77777777" w:rsidR="00563404" w:rsidRDefault="00563404" w:rsidP="00563404">
      <w:pPr>
        <w:adjustRightInd w:val="0"/>
        <w:spacing w:line="360" w:lineRule="auto"/>
        <w:ind w:leftChars="-2" w:left="-4" w:firstLineChars="200" w:firstLine="420"/>
        <w:jc w:val="left"/>
        <w:textAlignment w:val="baseline"/>
        <w:rPr>
          <w:rFonts w:ascii="宋体" w:hAnsi="宋体"/>
          <w:kern w:val="0"/>
          <w:szCs w:val="21"/>
        </w:rPr>
      </w:pPr>
      <w:r>
        <w:rPr>
          <w:rFonts w:ascii="宋体" w:hAnsi="宋体" w:hint="eastAsia"/>
          <w:kern w:val="0"/>
          <w:szCs w:val="21"/>
        </w:rPr>
        <w:t>1.4.1 涉及本工程现场条件、周围环境、地质及水文等情况的资料和信息数据，是发包人现有的和客观的，发包人保证有关资料和信息数据的真实、准确。但承包人据此</w:t>
      </w:r>
      <w:proofErr w:type="gramStart"/>
      <w:r>
        <w:rPr>
          <w:rFonts w:ascii="宋体" w:hAnsi="宋体" w:hint="eastAsia"/>
          <w:kern w:val="0"/>
          <w:szCs w:val="21"/>
        </w:rPr>
        <w:t>作出</w:t>
      </w:r>
      <w:proofErr w:type="gramEnd"/>
      <w:r>
        <w:rPr>
          <w:rFonts w:ascii="宋体" w:hAnsi="宋体" w:hint="eastAsia"/>
          <w:kern w:val="0"/>
          <w:szCs w:val="21"/>
        </w:rPr>
        <w:t>的推论、判断和决策，由承包人自行负责。</w:t>
      </w:r>
    </w:p>
    <w:p w14:paraId="5FE9006D" w14:textId="77777777" w:rsidR="00563404" w:rsidRDefault="00563404" w:rsidP="00563404">
      <w:pPr>
        <w:adjustRightInd w:val="0"/>
        <w:spacing w:beforeLines="100" w:before="240" w:afterLines="100" w:after="240" w:line="360" w:lineRule="auto"/>
        <w:ind w:left="1050" w:hangingChars="500" w:hanging="1050"/>
        <w:jc w:val="left"/>
        <w:textAlignment w:val="baseline"/>
        <w:outlineLvl w:val="2"/>
        <w:rPr>
          <w:rFonts w:ascii="宋体" w:hAnsi="宋体"/>
          <w:kern w:val="0"/>
          <w:szCs w:val="21"/>
        </w:rPr>
      </w:pPr>
      <w:bookmarkStart w:id="11" w:name="_Toc464129027"/>
      <w:bookmarkStart w:id="12" w:name="_Toc2156"/>
      <w:r>
        <w:rPr>
          <w:rFonts w:ascii="宋体" w:hAnsi="宋体" w:hint="eastAsia"/>
          <w:kern w:val="0"/>
          <w:szCs w:val="21"/>
        </w:rPr>
        <w:t>2.承包范围</w:t>
      </w:r>
      <w:bookmarkEnd w:id="11"/>
      <w:bookmarkEnd w:id="12"/>
    </w:p>
    <w:p w14:paraId="08C246AB" w14:textId="77777777" w:rsidR="00563404" w:rsidRDefault="00563404" w:rsidP="00563404">
      <w:pPr>
        <w:adjustRightInd w:val="0"/>
        <w:spacing w:line="360" w:lineRule="auto"/>
        <w:ind w:left="1050" w:hangingChars="500" w:hanging="1050"/>
        <w:jc w:val="left"/>
        <w:textAlignment w:val="baseline"/>
        <w:rPr>
          <w:rFonts w:ascii="宋体" w:hAnsi="宋体"/>
          <w:kern w:val="0"/>
          <w:szCs w:val="21"/>
        </w:rPr>
      </w:pPr>
      <w:r>
        <w:rPr>
          <w:rFonts w:ascii="宋体" w:hAnsi="宋体" w:hint="eastAsia"/>
          <w:kern w:val="0"/>
          <w:szCs w:val="21"/>
        </w:rPr>
        <w:t>2.1 承包范围</w:t>
      </w:r>
    </w:p>
    <w:p w14:paraId="201DC545" w14:textId="77777777" w:rsidR="00563404" w:rsidRDefault="00563404" w:rsidP="00563404">
      <w:pPr>
        <w:adjustRightInd w:val="0"/>
        <w:spacing w:line="360" w:lineRule="auto"/>
        <w:ind w:leftChars="228" w:left="1109" w:hangingChars="300" w:hanging="630"/>
        <w:jc w:val="left"/>
        <w:textAlignment w:val="baseline"/>
        <w:rPr>
          <w:rFonts w:ascii="宋体" w:hAnsi="宋体"/>
          <w:kern w:val="0"/>
          <w:szCs w:val="21"/>
        </w:rPr>
      </w:pPr>
      <w:r>
        <w:rPr>
          <w:rFonts w:ascii="宋体" w:hAnsi="宋体" w:hint="eastAsia"/>
          <w:kern w:val="0"/>
          <w:szCs w:val="21"/>
        </w:rPr>
        <w:t>2.1.1 承包人自行施工范围</w:t>
      </w:r>
    </w:p>
    <w:p w14:paraId="3125B5EB"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本工程承包人自行施工的工程范围如下：</w:t>
      </w:r>
    </w:p>
    <w:p w14:paraId="0EC0C7A6" w14:textId="77777777" w:rsidR="00563404" w:rsidRDefault="00563404" w:rsidP="00563404">
      <w:pPr>
        <w:adjustRightInd w:val="0"/>
        <w:spacing w:line="360" w:lineRule="auto"/>
        <w:ind w:firstLineChars="150" w:firstLine="315"/>
        <w:jc w:val="left"/>
        <w:textAlignment w:val="baseline"/>
        <w:rPr>
          <w:rFonts w:ascii="宋体" w:hAnsi="宋体"/>
          <w:kern w:val="0"/>
          <w:szCs w:val="21"/>
        </w:rPr>
      </w:pPr>
      <w:r>
        <w:rPr>
          <w:rFonts w:ascii="宋体" w:hAnsi="宋体" w:hint="eastAsia"/>
          <w:kern w:val="0"/>
          <w:szCs w:val="21"/>
          <w:u w:val="single"/>
        </w:rPr>
        <w:t>除专业工程暂估价以外的所有工程</w:t>
      </w:r>
      <w:r>
        <w:rPr>
          <w:rFonts w:ascii="宋体" w:hAnsi="宋体" w:hint="eastAsia"/>
          <w:kern w:val="0"/>
          <w:szCs w:val="21"/>
        </w:rPr>
        <w:t>。</w:t>
      </w:r>
    </w:p>
    <w:p w14:paraId="14B7E587" w14:textId="77777777" w:rsidR="00563404" w:rsidRDefault="00563404" w:rsidP="00563404">
      <w:pPr>
        <w:adjustRightInd w:val="0"/>
        <w:spacing w:line="360" w:lineRule="auto"/>
        <w:ind w:leftChars="228" w:left="1109" w:hangingChars="300" w:hanging="630"/>
        <w:jc w:val="left"/>
        <w:textAlignment w:val="baseline"/>
        <w:rPr>
          <w:rFonts w:ascii="宋体" w:hAnsi="宋体"/>
          <w:kern w:val="0"/>
          <w:szCs w:val="21"/>
        </w:rPr>
      </w:pPr>
      <w:r>
        <w:rPr>
          <w:rFonts w:ascii="宋体" w:hAnsi="宋体" w:hint="eastAsia"/>
          <w:kern w:val="0"/>
          <w:szCs w:val="21"/>
        </w:rPr>
        <w:t>2.1.2  承包范围内的暂估价项目</w:t>
      </w:r>
    </w:p>
    <w:p w14:paraId="6DED24B0" w14:textId="77777777" w:rsidR="00563404" w:rsidRDefault="00563404" w:rsidP="00563404">
      <w:pPr>
        <w:adjustRightInd w:val="0"/>
        <w:spacing w:line="360" w:lineRule="auto"/>
        <w:ind w:leftChars="172" w:left="361" w:firstLineChars="56" w:firstLine="118"/>
        <w:jc w:val="left"/>
        <w:textAlignment w:val="baseline"/>
        <w:rPr>
          <w:rFonts w:ascii="宋体" w:hAnsi="宋体"/>
          <w:kern w:val="0"/>
          <w:szCs w:val="21"/>
        </w:rPr>
      </w:pPr>
      <w:r>
        <w:rPr>
          <w:rFonts w:ascii="宋体" w:hAnsi="宋体" w:hint="eastAsia"/>
          <w:kern w:val="0"/>
          <w:szCs w:val="21"/>
        </w:rPr>
        <w:t>（1） 承包范围</w:t>
      </w:r>
      <w:proofErr w:type="gramStart"/>
      <w:r>
        <w:rPr>
          <w:rFonts w:ascii="宋体" w:hAnsi="宋体" w:hint="eastAsia"/>
          <w:kern w:val="0"/>
          <w:szCs w:val="21"/>
        </w:rPr>
        <w:t>内以暂估价</w:t>
      </w:r>
      <w:proofErr w:type="gramEnd"/>
      <w:r>
        <w:rPr>
          <w:rFonts w:ascii="宋体" w:hAnsi="宋体" w:hint="eastAsia"/>
          <w:kern w:val="0"/>
          <w:szCs w:val="21"/>
        </w:rPr>
        <w:t>形式实施的专业工程见第五章“工程量清单”中“专业工程暂估价表”。</w:t>
      </w:r>
    </w:p>
    <w:p w14:paraId="3DA55A11" w14:textId="77777777" w:rsidR="00563404" w:rsidRDefault="00563404" w:rsidP="00563404">
      <w:pPr>
        <w:tabs>
          <w:tab w:val="left" w:pos="1260"/>
        </w:tabs>
        <w:adjustRightInd w:val="0"/>
        <w:spacing w:line="360" w:lineRule="auto"/>
        <w:ind w:leftChars="172" w:left="361" w:firstLineChars="56" w:firstLine="118"/>
        <w:jc w:val="left"/>
        <w:textAlignment w:val="baseline"/>
        <w:rPr>
          <w:rFonts w:ascii="宋体" w:hAnsi="宋体"/>
          <w:kern w:val="0"/>
          <w:szCs w:val="21"/>
        </w:rPr>
      </w:pPr>
      <w:r>
        <w:rPr>
          <w:rFonts w:ascii="宋体" w:hAnsi="宋体" w:hint="eastAsia"/>
          <w:kern w:val="0"/>
          <w:szCs w:val="21"/>
        </w:rPr>
        <w:t>（2） 承包范围</w:t>
      </w:r>
      <w:proofErr w:type="gramStart"/>
      <w:r>
        <w:rPr>
          <w:rFonts w:ascii="宋体" w:hAnsi="宋体" w:hint="eastAsia"/>
          <w:kern w:val="0"/>
          <w:szCs w:val="21"/>
        </w:rPr>
        <w:t>内以暂估价</w:t>
      </w:r>
      <w:proofErr w:type="gramEnd"/>
      <w:r>
        <w:rPr>
          <w:rFonts w:ascii="宋体" w:hAnsi="宋体" w:hint="eastAsia"/>
          <w:kern w:val="0"/>
          <w:szCs w:val="21"/>
        </w:rPr>
        <w:t>形式实施的材料和工程设备见第五章“工程量清单”中</w:t>
      </w:r>
      <w:r>
        <w:rPr>
          <w:rFonts w:ascii="宋体" w:hAnsi="宋体" w:hint="eastAsia"/>
          <w:kern w:val="0"/>
          <w:szCs w:val="21"/>
        </w:rPr>
        <w:lastRenderedPageBreak/>
        <w:t>“材料和工程设备暂估单价表”。</w:t>
      </w:r>
    </w:p>
    <w:p w14:paraId="0B7D07D5" w14:textId="77777777" w:rsidR="00563404" w:rsidRDefault="00563404" w:rsidP="00563404">
      <w:pPr>
        <w:adjustRightInd w:val="0"/>
        <w:spacing w:line="360" w:lineRule="auto"/>
        <w:ind w:leftChars="228" w:left="794" w:hangingChars="150" w:hanging="315"/>
        <w:jc w:val="left"/>
        <w:textAlignment w:val="baseline"/>
        <w:rPr>
          <w:rFonts w:ascii="宋体" w:hAnsi="宋体"/>
          <w:kern w:val="0"/>
          <w:szCs w:val="21"/>
        </w:rPr>
      </w:pPr>
      <w:r>
        <w:rPr>
          <w:rFonts w:ascii="宋体" w:hAnsi="宋体" w:hint="eastAsia"/>
          <w:kern w:val="0"/>
          <w:szCs w:val="21"/>
        </w:rPr>
        <w:t>2.1.3 承包范围内的暂列金额项目</w:t>
      </w:r>
    </w:p>
    <w:p w14:paraId="56A23F0F"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 承包范围内以暂列金额方式实施的项目见第五章“工程量清单”中“暂列金额明细表”和“计日工表”，其中计日工金额为承包人在其投标报价中按“计日工表”所列计日工子目、数量和相应规定填报的金额。</w:t>
      </w:r>
    </w:p>
    <w:p w14:paraId="295A03A2" w14:textId="77777777" w:rsidR="00563404" w:rsidRDefault="00563404" w:rsidP="00563404">
      <w:pPr>
        <w:adjustRightInd w:val="0"/>
        <w:spacing w:line="360" w:lineRule="auto"/>
        <w:ind w:firstLineChars="227" w:firstLine="477"/>
        <w:jc w:val="left"/>
        <w:textAlignment w:val="baseline"/>
        <w:rPr>
          <w:rFonts w:ascii="宋体" w:hAnsi="宋体"/>
          <w:kern w:val="0"/>
          <w:szCs w:val="21"/>
        </w:rPr>
      </w:pPr>
      <w:r>
        <w:rPr>
          <w:rFonts w:ascii="宋体" w:hAnsi="宋体" w:hint="eastAsia"/>
          <w:kern w:val="0"/>
          <w:szCs w:val="21"/>
        </w:rPr>
        <w:t>(2)暂列金额明细表中每笔暂列金额所对应的子目，</w:t>
      </w:r>
      <w:proofErr w:type="gramStart"/>
      <w:r>
        <w:rPr>
          <w:rFonts w:ascii="宋体" w:hAnsi="宋体" w:hint="eastAsia"/>
          <w:kern w:val="0"/>
          <w:szCs w:val="21"/>
        </w:rPr>
        <w:t>均只是</w:t>
      </w:r>
      <w:proofErr w:type="gramEnd"/>
      <w:r>
        <w:rPr>
          <w:rFonts w:ascii="宋体" w:hAnsi="宋体" w:hint="eastAsia"/>
          <w:kern w:val="0"/>
          <w:szCs w:val="21"/>
        </w:rPr>
        <w:t>可能发生的子目。承包人应当充分认识到，合同履行过程中所列暂列金额可能不发生，也可能部分发生。即便发生，工程师按照合同约定发出的使用暂列金额的指示也不限于只能用于表中所</w:t>
      </w:r>
      <w:proofErr w:type="gramStart"/>
      <w:r>
        <w:rPr>
          <w:rFonts w:ascii="宋体" w:hAnsi="宋体" w:hint="eastAsia"/>
          <w:kern w:val="0"/>
          <w:szCs w:val="21"/>
        </w:rPr>
        <w:t>列子</w:t>
      </w:r>
      <w:proofErr w:type="gramEnd"/>
      <w:r>
        <w:rPr>
          <w:rFonts w:ascii="宋体" w:hAnsi="宋体" w:hint="eastAsia"/>
          <w:kern w:val="0"/>
          <w:szCs w:val="21"/>
        </w:rPr>
        <w:t>目。</w:t>
      </w:r>
    </w:p>
    <w:p w14:paraId="7D4A27E1" w14:textId="77777777" w:rsidR="00563404" w:rsidRDefault="00563404" w:rsidP="00563404">
      <w:pPr>
        <w:adjustRightInd w:val="0"/>
        <w:spacing w:line="360" w:lineRule="auto"/>
        <w:ind w:left="477"/>
        <w:jc w:val="left"/>
        <w:textAlignment w:val="baseline"/>
        <w:rPr>
          <w:rFonts w:ascii="宋体" w:hAnsi="宋体"/>
          <w:kern w:val="0"/>
          <w:szCs w:val="21"/>
        </w:rPr>
      </w:pPr>
      <w:r>
        <w:rPr>
          <w:rFonts w:ascii="宋体" w:hAnsi="宋体" w:hint="eastAsia"/>
          <w:kern w:val="0"/>
          <w:szCs w:val="21"/>
        </w:rPr>
        <w:t>(3)暂列金额是否实际发生、其再分和合并等均不应成为承包人要求任何追加费用</w:t>
      </w:r>
      <w:proofErr w:type="gramStart"/>
      <w:r>
        <w:rPr>
          <w:rFonts w:ascii="宋体" w:hAnsi="宋体" w:hint="eastAsia"/>
          <w:kern w:val="0"/>
          <w:szCs w:val="21"/>
        </w:rPr>
        <w:t>和</w:t>
      </w:r>
      <w:proofErr w:type="gramEnd"/>
    </w:p>
    <w:p w14:paraId="20E8CE43"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(或)延长工期的理由。</w:t>
      </w:r>
    </w:p>
    <w:p w14:paraId="1E3DACFE" w14:textId="77777777" w:rsidR="00563404" w:rsidRDefault="00563404" w:rsidP="00563404">
      <w:pPr>
        <w:adjustRightInd w:val="0"/>
        <w:spacing w:line="360" w:lineRule="auto"/>
        <w:ind w:left="735" w:hangingChars="350" w:hanging="735"/>
        <w:jc w:val="left"/>
        <w:textAlignment w:val="baseline"/>
        <w:rPr>
          <w:rFonts w:ascii="宋体" w:hAnsi="宋体"/>
          <w:kern w:val="0"/>
          <w:szCs w:val="21"/>
        </w:rPr>
      </w:pPr>
      <w:r>
        <w:rPr>
          <w:rFonts w:ascii="宋体" w:hAnsi="宋体" w:hint="eastAsia"/>
          <w:kern w:val="0"/>
          <w:szCs w:val="21"/>
        </w:rPr>
        <w:t>2.2 发包人发包专业工程和发包人提供的材料和工程设备</w:t>
      </w:r>
    </w:p>
    <w:p w14:paraId="3F225F25"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2.2.1 由发包人发包的专业工程属于与本工程有关的其他工程，不属于承包人的承包范围。</w:t>
      </w:r>
    </w:p>
    <w:p w14:paraId="24A8E43C"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2.2.2由发包人提供的材料和工程设备不属于承包人的承包范围。</w:t>
      </w:r>
    </w:p>
    <w:p w14:paraId="7E48AACF" w14:textId="77777777" w:rsidR="00563404" w:rsidRDefault="00563404" w:rsidP="00563404">
      <w:pPr>
        <w:adjustRightInd w:val="0"/>
        <w:spacing w:line="360" w:lineRule="auto"/>
        <w:ind w:left="735" w:hangingChars="350" w:hanging="735"/>
        <w:jc w:val="left"/>
        <w:textAlignment w:val="baseline"/>
        <w:rPr>
          <w:rFonts w:ascii="宋体" w:hAnsi="宋体"/>
          <w:kern w:val="0"/>
          <w:szCs w:val="21"/>
        </w:rPr>
      </w:pPr>
      <w:r>
        <w:rPr>
          <w:rFonts w:ascii="宋体" w:hAnsi="宋体" w:hint="eastAsia"/>
          <w:kern w:val="0"/>
          <w:szCs w:val="21"/>
        </w:rPr>
        <w:t>2.3 承包人与发包人发包专业工程承包人的工作界面</w:t>
      </w:r>
    </w:p>
    <w:p w14:paraId="44CDBF4F" w14:textId="77777777" w:rsidR="00563404" w:rsidRDefault="00563404" w:rsidP="00563404">
      <w:pPr>
        <w:adjustRightInd w:val="0"/>
        <w:spacing w:line="360" w:lineRule="auto"/>
        <w:ind w:leftChars="228" w:left="794" w:hangingChars="150" w:hanging="315"/>
        <w:jc w:val="left"/>
        <w:textAlignment w:val="baseline"/>
        <w:rPr>
          <w:rFonts w:ascii="宋体" w:hAnsi="宋体"/>
          <w:kern w:val="0"/>
          <w:szCs w:val="21"/>
        </w:rPr>
      </w:pPr>
      <w:r>
        <w:rPr>
          <w:rFonts w:ascii="宋体" w:hAnsi="宋体" w:hint="eastAsia"/>
          <w:kern w:val="0"/>
          <w:szCs w:val="21"/>
        </w:rPr>
        <w:t>2.3.1 承包人与发包人发包专业工程承包人以及与发包人提供的材料和设备的供应</w:t>
      </w:r>
    </w:p>
    <w:p w14:paraId="24311A22"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商之间的工作界面划分如下：</w:t>
      </w:r>
    </w:p>
    <w:p w14:paraId="0AC45B6D" w14:textId="77777777" w:rsidR="00563404" w:rsidRDefault="00563404" w:rsidP="00563404">
      <w:pPr>
        <w:adjustRightInd w:val="0"/>
        <w:spacing w:line="360" w:lineRule="auto"/>
        <w:ind w:leftChars="257" w:left="733" w:hangingChars="92" w:hanging="193"/>
        <w:jc w:val="left"/>
        <w:textAlignment w:val="baseline"/>
        <w:rPr>
          <w:rFonts w:ascii="宋体" w:hAnsi="宋体"/>
          <w:kern w:val="0"/>
          <w:szCs w:val="21"/>
        </w:rPr>
      </w:pPr>
      <w:r>
        <w:rPr>
          <w:rFonts w:ascii="宋体" w:hAnsi="宋体" w:hint="eastAsia"/>
          <w:kern w:val="0"/>
          <w:szCs w:val="21"/>
          <w:u w:val="single"/>
        </w:rPr>
        <w:t xml:space="preserve">           /            </w:t>
      </w:r>
      <w:r>
        <w:rPr>
          <w:rFonts w:ascii="宋体" w:hAnsi="宋体" w:hint="eastAsia"/>
          <w:kern w:val="0"/>
          <w:szCs w:val="21"/>
        </w:rPr>
        <w:t>。</w:t>
      </w:r>
    </w:p>
    <w:p w14:paraId="29F42C9B" w14:textId="77777777" w:rsidR="00563404" w:rsidRDefault="00563404" w:rsidP="00563404">
      <w:pPr>
        <w:adjustRightInd w:val="0"/>
        <w:spacing w:line="360" w:lineRule="auto"/>
        <w:ind w:left="735" w:hangingChars="350" w:hanging="735"/>
        <w:jc w:val="left"/>
        <w:textAlignment w:val="baseline"/>
        <w:rPr>
          <w:rFonts w:ascii="宋体" w:hAnsi="宋体"/>
          <w:kern w:val="0"/>
          <w:szCs w:val="21"/>
        </w:rPr>
      </w:pPr>
      <w:r>
        <w:rPr>
          <w:rFonts w:ascii="宋体" w:hAnsi="宋体" w:hint="eastAsia"/>
          <w:kern w:val="0"/>
          <w:szCs w:val="21"/>
        </w:rPr>
        <w:t>2.4 承包人为发包人和监理人提供的现场办公条件和设施</w:t>
      </w:r>
    </w:p>
    <w:p w14:paraId="175FFF24" w14:textId="77777777" w:rsidR="00563404" w:rsidRDefault="00563404" w:rsidP="00563404">
      <w:pPr>
        <w:adjustRightInd w:val="0"/>
        <w:spacing w:line="360" w:lineRule="auto"/>
        <w:ind w:leftChars="228" w:left="794" w:hangingChars="150" w:hanging="315"/>
        <w:jc w:val="left"/>
        <w:textAlignment w:val="baseline"/>
        <w:rPr>
          <w:rFonts w:ascii="宋体" w:hAnsi="宋体"/>
          <w:kern w:val="0"/>
          <w:szCs w:val="21"/>
        </w:rPr>
      </w:pPr>
      <w:r>
        <w:rPr>
          <w:rFonts w:ascii="宋体" w:hAnsi="宋体" w:hint="eastAsia"/>
          <w:kern w:val="0"/>
          <w:szCs w:val="21"/>
        </w:rPr>
        <w:t>2.4.1 承包人应为发包人和监理人提供的现场办公条件和设施，其详细要求如下：</w:t>
      </w:r>
    </w:p>
    <w:p w14:paraId="58CBD0D5" w14:textId="77777777" w:rsidR="00563404" w:rsidRDefault="00563404" w:rsidP="00563404">
      <w:pPr>
        <w:adjustRightInd w:val="0"/>
        <w:spacing w:line="360" w:lineRule="auto"/>
        <w:ind w:leftChars="171" w:left="733" w:hangingChars="178" w:hanging="374"/>
        <w:jc w:val="left"/>
        <w:textAlignment w:val="baseline"/>
        <w:rPr>
          <w:rFonts w:ascii="宋体" w:hAnsi="宋体"/>
          <w:kern w:val="0"/>
          <w:szCs w:val="21"/>
        </w:rPr>
      </w:pPr>
      <w:r>
        <w:rPr>
          <w:rFonts w:ascii="宋体" w:hAnsi="宋体" w:hint="eastAsia"/>
          <w:kern w:val="0"/>
          <w:szCs w:val="21"/>
          <w:u w:val="single"/>
        </w:rPr>
        <w:t>承包人应为发包人、监理人及人民防空主管部门提供现场办公场所，配备必要办公设备及网络，满足民防工程施工方案审批及验收检查需要，相关费用计入措施费。</w:t>
      </w:r>
    </w:p>
    <w:p w14:paraId="1E176388" w14:textId="77777777" w:rsidR="00563404" w:rsidRDefault="00563404" w:rsidP="00563404">
      <w:pPr>
        <w:adjustRightInd w:val="0"/>
        <w:spacing w:beforeLines="100" w:before="240" w:afterLines="100" w:after="240" w:line="360" w:lineRule="auto"/>
        <w:ind w:left="735" w:hangingChars="350" w:hanging="735"/>
        <w:jc w:val="left"/>
        <w:textAlignment w:val="baseline"/>
        <w:outlineLvl w:val="2"/>
        <w:rPr>
          <w:rFonts w:ascii="宋体" w:hAnsi="宋体"/>
          <w:kern w:val="0"/>
          <w:szCs w:val="21"/>
        </w:rPr>
      </w:pPr>
      <w:bookmarkStart w:id="13" w:name="_Toc16316"/>
      <w:bookmarkStart w:id="14" w:name="_Toc464129028"/>
      <w:r>
        <w:rPr>
          <w:rFonts w:ascii="宋体" w:hAnsi="宋体" w:hint="eastAsia"/>
          <w:kern w:val="0"/>
          <w:szCs w:val="21"/>
        </w:rPr>
        <w:t>3.工期要求</w:t>
      </w:r>
      <w:bookmarkEnd w:id="13"/>
      <w:bookmarkEnd w:id="14"/>
    </w:p>
    <w:p w14:paraId="02521E52" w14:textId="77777777" w:rsidR="00563404" w:rsidRDefault="00563404" w:rsidP="00563404">
      <w:pPr>
        <w:adjustRightInd w:val="0"/>
        <w:spacing w:line="360" w:lineRule="auto"/>
        <w:ind w:left="735" w:hangingChars="350" w:hanging="735"/>
        <w:jc w:val="left"/>
        <w:textAlignment w:val="baseline"/>
        <w:rPr>
          <w:rFonts w:ascii="宋体" w:hAnsi="宋体"/>
          <w:kern w:val="0"/>
          <w:szCs w:val="21"/>
        </w:rPr>
      </w:pPr>
      <w:r>
        <w:rPr>
          <w:rFonts w:ascii="宋体" w:hAnsi="宋体" w:hint="eastAsia"/>
          <w:kern w:val="0"/>
          <w:szCs w:val="21"/>
        </w:rPr>
        <w:t>3.1合同工期</w:t>
      </w:r>
    </w:p>
    <w:p w14:paraId="2361CEF6"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本工程合同工期和计划开、竣工日期为承包人在《投标函及投标函附录》和《上海市建设工程施工投标标书情况汇总表》中承诺的工期和计划开、竣工日期，并在合同协议书中载明。</w:t>
      </w:r>
    </w:p>
    <w:p w14:paraId="7A4D7C6C" w14:textId="77777777" w:rsidR="00563404" w:rsidRDefault="00563404" w:rsidP="00563404">
      <w:pPr>
        <w:adjustRightInd w:val="0"/>
        <w:spacing w:line="360" w:lineRule="auto"/>
        <w:ind w:left="735" w:hangingChars="350" w:hanging="735"/>
        <w:jc w:val="left"/>
        <w:textAlignment w:val="baseline"/>
        <w:rPr>
          <w:rFonts w:ascii="宋体" w:hAnsi="宋体"/>
          <w:kern w:val="0"/>
          <w:szCs w:val="21"/>
        </w:rPr>
      </w:pPr>
      <w:r>
        <w:rPr>
          <w:rFonts w:ascii="宋体" w:hAnsi="宋体" w:hint="eastAsia"/>
          <w:kern w:val="0"/>
          <w:szCs w:val="21"/>
        </w:rPr>
        <w:t>3.2关于工期的一般规定</w:t>
      </w:r>
    </w:p>
    <w:p w14:paraId="09AB2FE7"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3.2.1承包人承诺的工期和计划开、竣工日期之间发生矛盾或者不一致时，以承包人承诺的工期为准。实际开工日期以约定的工程师发出的开工通知中载明的开工日期为准。</w:t>
      </w:r>
    </w:p>
    <w:p w14:paraId="07595D5B"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 xml:space="preserve">    3.2.2如果承包人承诺的工期提前于发包人在本工程招标文件中所要求的工期，承包人在施工组织设计中应当制定相应的工期保证措施，由此而增加的费用应当被认为已经包括在投标总价中。除合同另有约定外，合同履约过程中发包人不会因此再向承包人支付任</w:t>
      </w:r>
      <w:r>
        <w:rPr>
          <w:rFonts w:ascii="宋体" w:hAnsi="宋体" w:hint="eastAsia"/>
          <w:kern w:val="0"/>
          <w:szCs w:val="21"/>
        </w:rPr>
        <w:lastRenderedPageBreak/>
        <w:t>何性质的技术措施费用、赶工费用或其他任何性质的提前完工奖励等费用。</w:t>
      </w:r>
    </w:p>
    <w:p w14:paraId="0A5F1486" w14:textId="77777777" w:rsidR="00563404" w:rsidRDefault="00563404" w:rsidP="00563404">
      <w:pPr>
        <w:adjustRightInd w:val="0"/>
        <w:spacing w:line="360" w:lineRule="auto"/>
        <w:ind w:firstLineChars="228" w:firstLine="479"/>
        <w:jc w:val="left"/>
        <w:textAlignment w:val="baseline"/>
        <w:rPr>
          <w:rFonts w:ascii="宋体" w:hAnsi="宋体"/>
          <w:kern w:val="0"/>
          <w:szCs w:val="21"/>
        </w:rPr>
      </w:pPr>
      <w:r>
        <w:rPr>
          <w:rFonts w:ascii="宋体" w:hAnsi="宋体" w:hint="eastAsia"/>
          <w:kern w:val="0"/>
          <w:szCs w:val="21"/>
        </w:rPr>
        <w:t>3.2.3承包人承诺的工期应当包括实施并完成本节上述2.1.2项规定的暂估价项目和上述2.1.3项规定的实际可能发生的暂列金额在内的所有工作的工期。</w:t>
      </w:r>
    </w:p>
    <w:p w14:paraId="7CA30F73" w14:textId="77777777" w:rsidR="00563404" w:rsidRDefault="00563404" w:rsidP="00563404">
      <w:pPr>
        <w:adjustRightInd w:val="0"/>
        <w:spacing w:afterLines="100" w:after="240" w:line="360" w:lineRule="auto"/>
        <w:ind w:left="735" w:hangingChars="350" w:hanging="735"/>
        <w:jc w:val="left"/>
        <w:textAlignment w:val="baseline"/>
        <w:outlineLvl w:val="2"/>
        <w:rPr>
          <w:rFonts w:ascii="宋体" w:hAnsi="宋体"/>
          <w:kern w:val="0"/>
          <w:szCs w:val="21"/>
        </w:rPr>
      </w:pPr>
      <w:bookmarkStart w:id="15" w:name="_Toc464129029"/>
      <w:bookmarkStart w:id="16" w:name="_Toc24976"/>
      <w:r>
        <w:rPr>
          <w:rFonts w:ascii="宋体" w:hAnsi="宋体" w:hint="eastAsia"/>
          <w:kern w:val="0"/>
          <w:szCs w:val="21"/>
        </w:rPr>
        <w:t>4.质量要求</w:t>
      </w:r>
      <w:bookmarkEnd w:id="15"/>
      <w:bookmarkEnd w:id="16"/>
    </w:p>
    <w:p w14:paraId="1694A684" w14:textId="77777777" w:rsidR="00563404" w:rsidRDefault="00563404" w:rsidP="00563404">
      <w:pPr>
        <w:adjustRightInd w:val="0"/>
        <w:spacing w:line="360" w:lineRule="auto"/>
        <w:ind w:left="735" w:hangingChars="350" w:hanging="735"/>
        <w:jc w:val="left"/>
        <w:textAlignment w:val="baseline"/>
        <w:rPr>
          <w:rFonts w:ascii="宋体" w:hAnsi="宋体"/>
          <w:kern w:val="0"/>
          <w:szCs w:val="21"/>
        </w:rPr>
      </w:pPr>
      <w:r>
        <w:rPr>
          <w:rFonts w:ascii="宋体" w:hAnsi="宋体" w:hint="eastAsia"/>
          <w:kern w:val="0"/>
          <w:szCs w:val="21"/>
        </w:rPr>
        <w:t>4.1质量标准</w:t>
      </w:r>
    </w:p>
    <w:p w14:paraId="5FC4D39E" w14:textId="77777777" w:rsidR="00563404" w:rsidRDefault="00563404" w:rsidP="00563404">
      <w:pPr>
        <w:adjustRightInd w:val="0"/>
        <w:spacing w:line="360" w:lineRule="auto"/>
        <w:ind w:firstLineChars="228" w:firstLine="479"/>
        <w:jc w:val="left"/>
        <w:textAlignment w:val="baseline"/>
        <w:rPr>
          <w:rFonts w:ascii="宋体" w:hAnsi="宋体"/>
          <w:kern w:val="0"/>
          <w:szCs w:val="21"/>
        </w:rPr>
      </w:pPr>
      <w:r>
        <w:rPr>
          <w:rFonts w:ascii="宋体" w:hAnsi="宋体" w:hint="eastAsia"/>
          <w:kern w:val="0"/>
          <w:szCs w:val="21"/>
        </w:rPr>
        <w:t>4.1.1本工程要求的质量标准为符合现行国家、本市有关工程施工验收规范和标准的要求，一次验收合格，</w:t>
      </w:r>
      <w:r w:rsidRPr="00D1672F">
        <w:rPr>
          <w:rFonts w:ascii="宋体" w:hAnsi="宋体" w:hint="eastAsia"/>
          <w:kern w:val="0"/>
          <w:szCs w:val="21"/>
        </w:rPr>
        <w:t>通过</w:t>
      </w:r>
      <w:proofErr w:type="gramStart"/>
      <w:r w:rsidRPr="00D1672F">
        <w:rPr>
          <w:rFonts w:ascii="宋体" w:hAnsi="宋体" w:hint="eastAsia"/>
          <w:kern w:val="0"/>
          <w:szCs w:val="21"/>
        </w:rPr>
        <w:t>民防专项</w:t>
      </w:r>
      <w:proofErr w:type="gramEnd"/>
      <w:r w:rsidRPr="00D1672F">
        <w:rPr>
          <w:rFonts w:ascii="宋体" w:hAnsi="宋体" w:hint="eastAsia"/>
          <w:kern w:val="0"/>
          <w:szCs w:val="21"/>
        </w:rPr>
        <w:t>验收</w:t>
      </w:r>
      <w:r>
        <w:rPr>
          <w:rFonts w:ascii="宋体" w:hAnsi="宋体" w:hint="eastAsia"/>
          <w:kern w:val="0"/>
          <w:szCs w:val="21"/>
        </w:rPr>
        <w:t>。</w:t>
      </w:r>
    </w:p>
    <w:p w14:paraId="1CF7410C" w14:textId="77777777" w:rsidR="00563404" w:rsidRDefault="00563404" w:rsidP="00563404">
      <w:pPr>
        <w:adjustRightInd w:val="0"/>
        <w:spacing w:beforeLines="10" w:before="24" w:afterLines="10" w:after="24" w:line="360" w:lineRule="auto"/>
        <w:ind w:left="735" w:hangingChars="350" w:hanging="735"/>
        <w:jc w:val="left"/>
        <w:textAlignment w:val="baseline"/>
        <w:rPr>
          <w:rFonts w:ascii="宋体" w:hAnsi="宋体"/>
          <w:kern w:val="0"/>
          <w:szCs w:val="21"/>
        </w:rPr>
      </w:pPr>
      <w:r>
        <w:rPr>
          <w:rFonts w:ascii="宋体" w:hAnsi="宋体" w:hint="eastAsia"/>
          <w:kern w:val="0"/>
          <w:szCs w:val="21"/>
        </w:rPr>
        <w:t>4.2特殊质量要求</w:t>
      </w:r>
    </w:p>
    <w:p w14:paraId="54872B5F" w14:textId="77777777" w:rsidR="00563404" w:rsidRDefault="00563404" w:rsidP="00563404">
      <w:pPr>
        <w:adjustRightInd w:val="0"/>
        <w:spacing w:line="360" w:lineRule="auto"/>
        <w:ind w:leftChars="228" w:left="794" w:hangingChars="150" w:hanging="315"/>
        <w:jc w:val="left"/>
        <w:textAlignment w:val="baseline"/>
        <w:rPr>
          <w:rFonts w:ascii="宋体" w:hAnsi="宋体"/>
          <w:kern w:val="0"/>
          <w:szCs w:val="21"/>
        </w:rPr>
      </w:pPr>
      <w:r>
        <w:rPr>
          <w:rFonts w:ascii="宋体" w:hAnsi="宋体" w:hint="eastAsia"/>
          <w:kern w:val="0"/>
          <w:szCs w:val="21"/>
        </w:rPr>
        <w:t>4.2.1有关本工程质量方面的特殊要求如下：</w:t>
      </w:r>
    </w:p>
    <w:p w14:paraId="6097B653" w14:textId="77777777" w:rsidR="00563404" w:rsidRDefault="00563404" w:rsidP="00563404">
      <w:pPr>
        <w:adjustRightInd w:val="0"/>
        <w:spacing w:line="360" w:lineRule="auto"/>
        <w:ind w:firstLineChars="171" w:firstLine="359"/>
        <w:jc w:val="left"/>
        <w:textAlignment w:val="baseline"/>
        <w:rPr>
          <w:rFonts w:ascii="宋体" w:hAnsi="宋体"/>
          <w:b/>
          <w:kern w:val="0"/>
          <w:szCs w:val="21"/>
          <w:u w:val="single"/>
        </w:rPr>
      </w:pPr>
      <w:r>
        <w:rPr>
          <w:rFonts w:ascii="宋体" w:hAnsi="宋体" w:hint="eastAsia"/>
          <w:bCs/>
          <w:kern w:val="0"/>
          <w:szCs w:val="21"/>
          <w:u w:val="single"/>
        </w:rPr>
        <w:t>（1）本工程竣工</w:t>
      </w:r>
      <w:proofErr w:type="gramStart"/>
      <w:r>
        <w:rPr>
          <w:rFonts w:ascii="宋体" w:hAnsi="宋体" w:hint="eastAsia"/>
          <w:bCs/>
          <w:kern w:val="0"/>
          <w:szCs w:val="21"/>
          <w:u w:val="single"/>
        </w:rPr>
        <w:t>时工程</w:t>
      </w:r>
      <w:proofErr w:type="gramEnd"/>
      <w:r>
        <w:rPr>
          <w:rFonts w:ascii="宋体" w:hAnsi="宋体" w:hint="eastAsia"/>
          <w:bCs/>
          <w:kern w:val="0"/>
          <w:szCs w:val="21"/>
          <w:u w:val="single"/>
        </w:rPr>
        <w:t>质量应当达到协议书约定的质量标准，质量的评定以国家或行业的质量检验评定标准为依据。因承包人原因造成工程质量达不到合同约定验收标准的，承包人应承担违约赔偿责任，同时</w:t>
      </w:r>
      <w:proofErr w:type="gramStart"/>
      <w:r>
        <w:rPr>
          <w:rFonts w:ascii="宋体" w:hAnsi="宋体" w:hint="eastAsia"/>
          <w:bCs/>
          <w:kern w:val="0"/>
          <w:szCs w:val="21"/>
          <w:u w:val="single"/>
        </w:rPr>
        <w:t>不</w:t>
      </w:r>
      <w:proofErr w:type="gramEnd"/>
      <w:r>
        <w:rPr>
          <w:rFonts w:ascii="宋体" w:hAnsi="宋体" w:hint="eastAsia"/>
          <w:bCs/>
          <w:kern w:val="0"/>
          <w:szCs w:val="21"/>
          <w:u w:val="single"/>
        </w:rPr>
        <w:t>免除承包单位对工程质量缺陷的整改的责任。给招标人造成损失的，中标人承担质量赔偿金，质量赔偿金按照给招标人造成的全部损失计算。质量违约金和赔偿金互不抵冲。赔偿金具体标准为：</w:t>
      </w:r>
      <w:r>
        <w:rPr>
          <w:rFonts w:ascii="宋体" w:hAnsi="宋体" w:hint="eastAsia"/>
          <w:b/>
          <w:kern w:val="0"/>
          <w:szCs w:val="21"/>
          <w:u w:val="single"/>
        </w:rPr>
        <w:t>1）未达到一次验收合格或未通过</w:t>
      </w:r>
      <w:proofErr w:type="gramStart"/>
      <w:r w:rsidRPr="00D1672F">
        <w:rPr>
          <w:rFonts w:ascii="宋体" w:hAnsi="宋体" w:hint="eastAsia"/>
          <w:b/>
          <w:kern w:val="0"/>
          <w:szCs w:val="21"/>
          <w:u w:val="single"/>
        </w:rPr>
        <w:t>民防专项</w:t>
      </w:r>
      <w:proofErr w:type="gramEnd"/>
      <w:r w:rsidRPr="00D1672F">
        <w:rPr>
          <w:rFonts w:ascii="宋体" w:hAnsi="宋体" w:hint="eastAsia"/>
          <w:b/>
          <w:kern w:val="0"/>
          <w:szCs w:val="21"/>
          <w:u w:val="single"/>
        </w:rPr>
        <w:t>验收</w:t>
      </w:r>
      <w:r>
        <w:rPr>
          <w:rFonts w:ascii="宋体" w:hAnsi="宋体" w:hint="eastAsia"/>
          <w:b/>
          <w:kern w:val="0"/>
          <w:szCs w:val="21"/>
          <w:u w:val="single"/>
        </w:rPr>
        <w:t>的，按不低于竣工结算价2% 赔偿发包人。2）各投标人在投标文件中应按招标文件和有关规定自</w:t>
      </w:r>
      <w:proofErr w:type="gramStart"/>
      <w:r>
        <w:rPr>
          <w:rFonts w:ascii="宋体" w:hAnsi="宋体" w:hint="eastAsia"/>
          <w:b/>
          <w:kern w:val="0"/>
          <w:szCs w:val="21"/>
          <w:u w:val="single"/>
        </w:rPr>
        <w:t>报承包</w:t>
      </w:r>
      <w:proofErr w:type="gramEnd"/>
      <w:r>
        <w:rPr>
          <w:rFonts w:ascii="宋体" w:hAnsi="宋体" w:hint="eastAsia"/>
          <w:b/>
          <w:kern w:val="0"/>
          <w:szCs w:val="21"/>
          <w:u w:val="single"/>
        </w:rPr>
        <w:t>范围内工程工期和经济惩罚措施，以资竞标，自报的经济处罚措施不得少于逾期一日历天将处以5000元罚款。若不报，最低处罚不少于以下要求：如因承包单位原因超过自报工期而逾期竣工，每逾期一日历天将处以5000元的罚款。</w:t>
      </w:r>
    </w:p>
    <w:p w14:paraId="373A6DB0" w14:textId="77777777" w:rsidR="00563404" w:rsidRDefault="00563404" w:rsidP="00563404">
      <w:pPr>
        <w:adjustRightInd w:val="0"/>
        <w:spacing w:line="360" w:lineRule="auto"/>
        <w:ind w:firstLineChars="171" w:firstLine="360"/>
        <w:jc w:val="left"/>
        <w:textAlignment w:val="baseline"/>
        <w:rPr>
          <w:rFonts w:ascii="宋体" w:hAnsi="宋体"/>
          <w:b/>
          <w:kern w:val="0"/>
          <w:szCs w:val="21"/>
        </w:rPr>
      </w:pPr>
      <w:r>
        <w:rPr>
          <w:rFonts w:ascii="宋体" w:hAnsi="宋体" w:hint="eastAsia"/>
          <w:b/>
          <w:kern w:val="0"/>
          <w:szCs w:val="21"/>
          <w:u w:val="single"/>
        </w:rPr>
        <w:t>（2）投标人也可在投标标书中自报质量赔偿金的标准，以资竞争，但不得低于前条规定的标准。</w:t>
      </w:r>
    </w:p>
    <w:p w14:paraId="578EC31E" w14:textId="77777777" w:rsidR="00563404" w:rsidRDefault="00563404" w:rsidP="00563404">
      <w:pPr>
        <w:adjustRightInd w:val="0"/>
        <w:spacing w:beforeLines="100" w:before="240" w:afterLines="100" w:after="240" w:line="360" w:lineRule="auto"/>
        <w:ind w:left="735" w:hangingChars="350" w:hanging="735"/>
        <w:jc w:val="left"/>
        <w:textAlignment w:val="baseline"/>
        <w:outlineLvl w:val="2"/>
        <w:rPr>
          <w:rFonts w:ascii="宋体" w:hAnsi="宋体"/>
          <w:kern w:val="0"/>
          <w:szCs w:val="21"/>
        </w:rPr>
      </w:pPr>
      <w:bookmarkStart w:id="17" w:name="_Toc23545"/>
      <w:bookmarkStart w:id="18" w:name="_Toc464129030"/>
      <w:r>
        <w:rPr>
          <w:rFonts w:ascii="宋体" w:hAnsi="宋体" w:hint="eastAsia"/>
          <w:kern w:val="0"/>
          <w:szCs w:val="21"/>
        </w:rPr>
        <w:t>5.适用规范和标准</w:t>
      </w:r>
      <w:bookmarkEnd w:id="17"/>
      <w:bookmarkEnd w:id="18"/>
    </w:p>
    <w:p w14:paraId="1AE028FF" w14:textId="77777777" w:rsidR="00563404" w:rsidRDefault="00563404" w:rsidP="00563404">
      <w:pPr>
        <w:adjustRightInd w:val="0"/>
        <w:spacing w:beforeLines="10" w:before="24" w:afterLines="10" w:after="24" w:line="360" w:lineRule="auto"/>
        <w:ind w:left="735" w:hangingChars="350" w:hanging="735"/>
        <w:jc w:val="left"/>
        <w:textAlignment w:val="baseline"/>
        <w:rPr>
          <w:rFonts w:ascii="宋体" w:hAnsi="宋体"/>
          <w:kern w:val="0"/>
          <w:szCs w:val="21"/>
        </w:rPr>
      </w:pPr>
      <w:r>
        <w:rPr>
          <w:rFonts w:ascii="宋体" w:hAnsi="宋体" w:hint="eastAsia"/>
          <w:kern w:val="0"/>
          <w:szCs w:val="21"/>
        </w:rPr>
        <w:t>5.1适用的规范、标准和规程</w:t>
      </w:r>
    </w:p>
    <w:p w14:paraId="249182F9" w14:textId="77777777" w:rsidR="00563404" w:rsidRDefault="00563404" w:rsidP="00563404">
      <w:pPr>
        <w:adjustRightInd w:val="0"/>
        <w:spacing w:line="360" w:lineRule="auto"/>
        <w:ind w:left="1" w:firstLineChars="227" w:firstLine="477"/>
        <w:jc w:val="left"/>
        <w:textAlignment w:val="baseline"/>
        <w:rPr>
          <w:rFonts w:ascii="宋体" w:hAnsi="宋体"/>
          <w:kern w:val="0"/>
          <w:szCs w:val="21"/>
        </w:rPr>
      </w:pPr>
      <w:r>
        <w:rPr>
          <w:rFonts w:ascii="宋体" w:hAnsi="宋体" w:hint="eastAsia"/>
          <w:kern w:val="0"/>
          <w:szCs w:val="21"/>
        </w:rPr>
        <w:t>5.1.1除合同另有约定外，本工程适用现行国家、行业和本市规范、标准和规程、及各类专业标准图集，构成合同文件的任何内容与适用的规范、标准和规程之间出现矛盾，承包人应书面要求工程师予以澄清，除工程师有特别指示外，承包人应按照其中要求最严格的标准执行。</w:t>
      </w:r>
    </w:p>
    <w:p w14:paraId="7D5A571B" w14:textId="77777777" w:rsidR="00563404" w:rsidRDefault="00563404" w:rsidP="00563404">
      <w:pPr>
        <w:adjustRightInd w:val="0"/>
        <w:spacing w:line="360" w:lineRule="auto"/>
        <w:ind w:firstLineChars="227" w:firstLine="477"/>
        <w:jc w:val="left"/>
        <w:textAlignment w:val="baseline"/>
        <w:rPr>
          <w:rFonts w:ascii="宋体" w:hAnsi="宋体"/>
          <w:kern w:val="0"/>
          <w:szCs w:val="21"/>
        </w:rPr>
      </w:pPr>
      <w:r>
        <w:rPr>
          <w:rFonts w:ascii="宋体" w:hAnsi="宋体" w:hint="eastAsia"/>
          <w:kern w:val="0"/>
          <w:szCs w:val="21"/>
        </w:rPr>
        <w:t>5.1.2除合同另有约定外，材料、施工工艺和本工程都应依照本技术标准和要求及适用的现行规范、标准和规程的最新版本执行。若适用的现行规范、标准和规程的最新版本是在基准日后颁布的，且相应标准发生变更并成为合同文件中最严格的标准，则应按合同条款的约定办理。</w:t>
      </w:r>
    </w:p>
    <w:p w14:paraId="0DCCA00C" w14:textId="77777777" w:rsidR="00563404" w:rsidRDefault="00563404" w:rsidP="00563404">
      <w:pPr>
        <w:adjustRightInd w:val="0"/>
        <w:spacing w:beforeLines="10" w:before="24" w:afterLines="10" w:after="24" w:line="360" w:lineRule="auto"/>
        <w:ind w:left="735" w:hangingChars="350" w:hanging="735"/>
        <w:jc w:val="left"/>
        <w:textAlignment w:val="baseline"/>
        <w:rPr>
          <w:rFonts w:ascii="宋体" w:hAnsi="宋体"/>
          <w:kern w:val="0"/>
          <w:szCs w:val="21"/>
        </w:rPr>
      </w:pPr>
      <w:r>
        <w:rPr>
          <w:rFonts w:ascii="宋体" w:hAnsi="宋体" w:hint="eastAsia"/>
          <w:kern w:val="0"/>
          <w:szCs w:val="21"/>
        </w:rPr>
        <w:t>5.2特殊技术标准和要求</w:t>
      </w:r>
    </w:p>
    <w:p w14:paraId="7E249BEF" w14:textId="77777777" w:rsidR="00563404" w:rsidRDefault="00563404" w:rsidP="00563404">
      <w:pPr>
        <w:adjustRightInd w:val="0"/>
        <w:spacing w:line="360" w:lineRule="auto"/>
        <w:ind w:leftChars="228" w:left="794" w:hangingChars="150" w:hanging="315"/>
        <w:jc w:val="left"/>
        <w:textAlignment w:val="baseline"/>
        <w:rPr>
          <w:rFonts w:ascii="宋体" w:hAnsi="宋体"/>
          <w:kern w:val="0"/>
          <w:szCs w:val="21"/>
        </w:rPr>
      </w:pPr>
      <w:r>
        <w:rPr>
          <w:rFonts w:ascii="宋体" w:hAnsi="宋体" w:hint="eastAsia"/>
          <w:kern w:val="0"/>
          <w:szCs w:val="21"/>
        </w:rPr>
        <w:t>5.2.1适用本工程的特殊技术标准和</w:t>
      </w:r>
      <w:proofErr w:type="gramStart"/>
      <w:r>
        <w:rPr>
          <w:rFonts w:ascii="宋体" w:hAnsi="宋体" w:hint="eastAsia"/>
          <w:kern w:val="0"/>
          <w:szCs w:val="21"/>
        </w:rPr>
        <w:t>要</w:t>
      </w:r>
      <w:proofErr w:type="gramEnd"/>
      <w:r>
        <w:rPr>
          <w:rFonts w:ascii="宋体" w:hAnsi="宋体" w:hint="eastAsia"/>
          <w:kern w:val="0"/>
          <w:szCs w:val="21"/>
        </w:rPr>
        <w:t>求见本章第二节。</w:t>
      </w:r>
    </w:p>
    <w:p w14:paraId="5D7F2D23" w14:textId="77777777" w:rsidR="00563404" w:rsidRDefault="00563404" w:rsidP="00563404">
      <w:pPr>
        <w:adjustRightInd w:val="0"/>
        <w:spacing w:line="360" w:lineRule="auto"/>
        <w:ind w:leftChars="228" w:left="794" w:hangingChars="150" w:hanging="315"/>
        <w:jc w:val="left"/>
        <w:textAlignment w:val="baseline"/>
        <w:rPr>
          <w:rFonts w:ascii="宋体" w:hAnsi="宋体"/>
          <w:kern w:val="0"/>
          <w:szCs w:val="21"/>
        </w:rPr>
      </w:pPr>
      <w:r>
        <w:rPr>
          <w:rFonts w:ascii="宋体" w:hAnsi="宋体" w:hint="eastAsia"/>
          <w:kern w:val="0"/>
          <w:szCs w:val="21"/>
        </w:rPr>
        <w:lastRenderedPageBreak/>
        <w:t>5.2.2有合同约束力的图纸和其他设计文件中的有关文字说明是本节的组成内容。</w:t>
      </w:r>
    </w:p>
    <w:p w14:paraId="72F387BB" w14:textId="77777777" w:rsidR="00563404" w:rsidRDefault="00563404" w:rsidP="00563404">
      <w:pPr>
        <w:adjustRightInd w:val="0"/>
        <w:spacing w:beforeLines="100" w:before="240" w:afterLines="100" w:after="240" w:line="360" w:lineRule="auto"/>
        <w:ind w:left="735" w:hangingChars="350" w:hanging="735"/>
        <w:jc w:val="left"/>
        <w:textAlignment w:val="baseline"/>
        <w:outlineLvl w:val="2"/>
        <w:rPr>
          <w:rFonts w:ascii="宋体" w:hAnsi="宋体"/>
          <w:kern w:val="0"/>
          <w:szCs w:val="21"/>
        </w:rPr>
      </w:pPr>
      <w:bookmarkStart w:id="19" w:name="_Toc26498"/>
      <w:bookmarkStart w:id="20" w:name="_Toc464129031"/>
      <w:r>
        <w:rPr>
          <w:rFonts w:ascii="宋体" w:hAnsi="宋体" w:hint="eastAsia"/>
          <w:kern w:val="0"/>
          <w:szCs w:val="21"/>
        </w:rPr>
        <w:t>6.安全文明施工</w:t>
      </w:r>
      <w:bookmarkEnd w:id="19"/>
      <w:bookmarkEnd w:id="20"/>
    </w:p>
    <w:p w14:paraId="03AAFFFB" w14:textId="77777777" w:rsidR="00563404" w:rsidRDefault="00563404" w:rsidP="00563404">
      <w:pPr>
        <w:adjustRightInd w:val="0"/>
        <w:spacing w:line="360" w:lineRule="auto"/>
        <w:ind w:left="735" w:hangingChars="350" w:hanging="735"/>
        <w:jc w:val="left"/>
        <w:textAlignment w:val="baseline"/>
        <w:rPr>
          <w:rFonts w:ascii="宋体" w:hAnsi="宋体"/>
          <w:kern w:val="0"/>
          <w:szCs w:val="21"/>
        </w:rPr>
      </w:pPr>
      <w:r>
        <w:rPr>
          <w:rFonts w:ascii="宋体" w:hAnsi="宋体" w:hint="eastAsia"/>
          <w:kern w:val="0"/>
          <w:szCs w:val="21"/>
        </w:rPr>
        <w:t>6.1安全防护</w:t>
      </w:r>
    </w:p>
    <w:p w14:paraId="522AFB27" w14:textId="77777777" w:rsidR="00563404" w:rsidRDefault="00563404" w:rsidP="00563404">
      <w:pPr>
        <w:adjustRightInd w:val="0"/>
        <w:spacing w:line="360" w:lineRule="auto"/>
        <w:ind w:firstLineChars="228" w:firstLine="479"/>
        <w:jc w:val="left"/>
        <w:textAlignment w:val="baseline"/>
        <w:rPr>
          <w:rFonts w:ascii="宋体" w:hAnsi="宋体"/>
          <w:kern w:val="0"/>
          <w:szCs w:val="21"/>
        </w:rPr>
      </w:pPr>
      <w:r>
        <w:rPr>
          <w:rFonts w:ascii="宋体" w:hAnsi="宋体" w:hint="eastAsia"/>
          <w:kern w:val="0"/>
          <w:szCs w:val="21"/>
        </w:rPr>
        <w:t>6.1.1在工程施工、竣工、交付及修补任何缺陷的过程中，承包人应当始终遵守国家和上海市有关安全生产的法律、法规、规范、标准和规程等，按照合同条款的约定履行其安全施工职责。承包人须遵守《上海市人民防空工程管理办法》，在恢复战时通风系统及修复消防报警系统期间，采取临时安全措施（如临时通风、临时报警装置）确保施工现场及周边区域安全，相关费用计入措施费。</w:t>
      </w:r>
    </w:p>
    <w:p w14:paraId="55F1DF22"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6.1.2承包人应坚持“安全第一，预防为主”的方针，建立、健全安全生产责任制度和安全生产教育培训制度。在整个工程施工期间，承包人应在现场设立、提供和维护并在有关工作完成或竣工后撤除：</w:t>
      </w:r>
    </w:p>
    <w:p w14:paraId="3B09FEA2" w14:textId="77777777" w:rsidR="00563404" w:rsidRDefault="00563404" w:rsidP="00563404">
      <w:pPr>
        <w:adjustRightInd w:val="0"/>
        <w:spacing w:line="360" w:lineRule="auto"/>
        <w:ind w:firstLineChars="250" w:firstLine="525"/>
        <w:jc w:val="left"/>
        <w:textAlignment w:val="baseline"/>
        <w:rPr>
          <w:rFonts w:ascii="宋体" w:hAnsi="宋体"/>
          <w:kern w:val="0"/>
          <w:szCs w:val="21"/>
        </w:rPr>
      </w:pPr>
      <w:r>
        <w:rPr>
          <w:rFonts w:ascii="宋体" w:hAnsi="宋体" w:hint="eastAsia"/>
          <w:kern w:val="0"/>
          <w:szCs w:val="21"/>
        </w:rPr>
        <w:t>（1）设立在现场入口显著位置的现场施工总平面图、总平面管理、安全生产、文明施工、环境保护、质量控制、材料管理等的规章制度和主要参建单位名称和工程概况等说明的图板；</w:t>
      </w:r>
    </w:p>
    <w:p w14:paraId="097A5A2E"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（2）为确保工程安全施工须设立的足够的标志、宣传画、标语、指示牌、警告牌、火警、匪警和急救电话提示牌等；</w:t>
      </w:r>
    </w:p>
    <w:p w14:paraId="35E25B92"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（3）洞口和临边位置的安全防护设施，包括护身栏杆、脚手架、洞口盖板和加筋、竖井防护栏杆、防护棚、防护网、坡道等；</w:t>
      </w:r>
    </w:p>
    <w:p w14:paraId="47DFC71B"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（4）安全带、安全绳、安全帽、安全网、绝缘鞋、绝缘手套、防护口罩和防护衣等安全生产用品；</w:t>
      </w:r>
    </w:p>
    <w:p w14:paraId="6EE63331"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（5）所有机械设备包括各类电动工具的安全保护和接地装置和操作说明；</w:t>
      </w:r>
    </w:p>
    <w:p w14:paraId="1046DD95"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（6）装备良好的临时急救站和配备称职的医护人员；</w:t>
      </w:r>
    </w:p>
    <w:p w14:paraId="09AF5D7F"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（7）主要作业场所和临时安全疏散通道24小时36</w:t>
      </w:r>
      <w:proofErr w:type="gramStart"/>
      <w:r>
        <w:rPr>
          <w:rFonts w:ascii="宋体" w:hAnsi="宋体" w:hint="eastAsia"/>
          <w:kern w:val="0"/>
          <w:szCs w:val="21"/>
        </w:rPr>
        <w:t>伏</w:t>
      </w:r>
      <w:proofErr w:type="gramEnd"/>
      <w:r>
        <w:rPr>
          <w:rFonts w:ascii="宋体" w:hAnsi="宋体" w:hint="eastAsia"/>
          <w:kern w:val="0"/>
          <w:szCs w:val="21"/>
        </w:rPr>
        <w:t>安全照明和必要的警示等以防止各种可能的事故；</w:t>
      </w:r>
    </w:p>
    <w:p w14:paraId="27A285BD"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（8）足够数量的和合格的手提灭火器；</w:t>
      </w:r>
    </w:p>
    <w:p w14:paraId="20F16AC5"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（9）装备良好的易燃易爆物品仓库和相应的使用管理制度；</w:t>
      </w:r>
    </w:p>
    <w:p w14:paraId="6899C980"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（10）对涉及明火施工的工作制定诸如用火证等的管理制度；</w:t>
      </w:r>
    </w:p>
    <w:p w14:paraId="6ED42DB5" w14:textId="77777777" w:rsidR="00563404" w:rsidRDefault="00563404" w:rsidP="00563404">
      <w:pPr>
        <w:adjustRightInd w:val="0"/>
        <w:spacing w:line="360" w:lineRule="auto"/>
        <w:ind w:firstLine="479"/>
        <w:jc w:val="left"/>
        <w:textAlignment w:val="baseline"/>
        <w:rPr>
          <w:rFonts w:ascii="宋体" w:hAnsi="宋体"/>
          <w:kern w:val="0"/>
          <w:szCs w:val="21"/>
        </w:rPr>
      </w:pPr>
      <w:r>
        <w:rPr>
          <w:rFonts w:ascii="宋体" w:hAnsi="宋体" w:hint="eastAsia"/>
          <w:kern w:val="0"/>
          <w:szCs w:val="21"/>
        </w:rPr>
        <w:t>6.1.3 安全文明施工费用必须专款专用，承包人应对其由于安全文明施工费用和施工安全措施不到位而发生的安全事故承担全部责任。</w:t>
      </w:r>
    </w:p>
    <w:p w14:paraId="5CEA5C68" w14:textId="77777777" w:rsidR="00563404" w:rsidRDefault="00563404" w:rsidP="00563404">
      <w:pPr>
        <w:adjustRightInd w:val="0"/>
        <w:spacing w:line="360" w:lineRule="auto"/>
        <w:ind w:firstLineChars="227" w:firstLine="477"/>
        <w:jc w:val="left"/>
        <w:textAlignment w:val="baseline"/>
        <w:rPr>
          <w:rFonts w:ascii="宋体" w:hAnsi="宋体"/>
          <w:kern w:val="0"/>
          <w:szCs w:val="21"/>
        </w:rPr>
      </w:pPr>
      <w:r>
        <w:rPr>
          <w:rFonts w:ascii="宋体" w:hAnsi="宋体" w:hint="eastAsia"/>
          <w:kern w:val="0"/>
          <w:szCs w:val="21"/>
        </w:rPr>
        <w:t>6.1.4 承包人应建立专门的现场安全生产管理机构，配备足够数量的和符合有关规定的专职安全生产管理人员，负责日常安全生产巡查和专项检查，召集和主持现场全体人员参加的安全生产例会(每周至少一次)，负责安全技术交底和技术方案的安全把关，负责制定或审核安全隐患的整改措施并监督落实，负责安全资料的整理和管理，及时消除安全隐</w:t>
      </w:r>
      <w:r>
        <w:rPr>
          <w:rFonts w:ascii="宋体" w:hAnsi="宋体" w:hint="eastAsia"/>
          <w:kern w:val="0"/>
          <w:szCs w:val="21"/>
        </w:rPr>
        <w:lastRenderedPageBreak/>
        <w:t>患，做好安全检查记录，确保所有的安全设施都处于良好的运转状态。承包人项目负责人和专职安全生产管理人员均应当具备有效的安全生产考核合格证书。</w:t>
      </w:r>
    </w:p>
    <w:p w14:paraId="25E7F21A" w14:textId="77777777" w:rsidR="00563404" w:rsidRDefault="00563404" w:rsidP="00563404">
      <w:pPr>
        <w:adjustRightInd w:val="0"/>
        <w:spacing w:line="360" w:lineRule="auto"/>
        <w:ind w:firstLineChars="227" w:firstLine="477"/>
        <w:jc w:val="left"/>
        <w:textAlignment w:val="baseline"/>
        <w:rPr>
          <w:rFonts w:ascii="宋体" w:hAnsi="宋体"/>
          <w:kern w:val="0"/>
          <w:szCs w:val="21"/>
        </w:rPr>
      </w:pPr>
      <w:r>
        <w:rPr>
          <w:rFonts w:ascii="宋体" w:hAnsi="宋体" w:hint="eastAsia"/>
          <w:kern w:val="0"/>
          <w:szCs w:val="21"/>
        </w:rPr>
        <w:t>6.1.5承包人应遵照有关法规要求，编印安全防护手册发给进场施工人员，做好进场施工人员上岗前的安全教育和培训工作，并建立考核制度，只有考核合格的人员才能进场施工作业。特种作业人员还应经过专门的安全作业培训，并取得特种作业操作资格证书后方可上岗。在任何分部分项工程开始施工前，承包人应当就有关安全施工的技术要求向施工作业班组和作业人员等进行安全交底，并由双方签字确认。</w:t>
      </w:r>
    </w:p>
    <w:p w14:paraId="4E3F8DA3" w14:textId="77777777" w:rsidR="00563404" w:rsidRDefault="00563404" w:rsidP="00563404">
      <w:pPr>
        <w:adjustRightInd w:val="0"/>
        <w:spacing w:line="360" w:lineRule="auto"/>
        <w:ind w:firstLineChars="228" w:firstLine="479"/>
        <w:jc w:val="left"/>
        <w:textAlignment w:val="baseline"/>
        <w:rPr>
          <w:rFonts w:ascii="宋体" w:hAnsi="宋体"/>
          <w:kern w:val="0"/>
          <w:szCs w:val="21"/>
        </w:rPr>
      </w:pPr>
      <w:r>
        <w:rPr>
          <w:rFonts w:ascii="宋体" w:hAnsi="宋体" w:hint="eastAsia"/>
          <w:kern w:val="0"/>
          <w:szCs w:val="21"/>
        </w:rPr>
        <w:t>6.1.6 承包人应为其进场施工人员配备必需的安全防护设施和设备，承包人还应为现场邻近地区的所有者和占有者、公众和其他人员，提供一切必要的临时道路、人行道、防护棚、围栏及警告等，以确保财产和人身安全以及最大程度地降低施工可能造成的不便。</w:t>
      </w:r>
    </w:p>
    <w:p w14:paraId="772976E9" w14:textId="77777777" w:rsidR="00563404" w:rsidRDefault="00563404" w:rsidP="00563404">
      <w:pPr>
        <w:adjustRightInd w:val="0"/>
        <w:spacing w:line="360" w:lineRule="auto"/>
        <w:ind w:firstLineChars="228" w:firstLine="479"/>
        <w:jc w:val="left"/>
        <w:textAlignment w:val="baseline"/>
        <w:rPr>
          <w:rFonts w:ascii="宋体" w:hAnsi="宋体"/>
          <w:kern w:val="0"/>
          <w:szCs w:val="21"/>
        </w:rPr>
      </w:pPr>
      <w:r>
        <w:rPr>
          <w:rFonts w:ascii="宋体" w:hAnsi="宋体" w:hint="eastAsia"/>
          <w:kern w:val="0"/>
          <w:szCs w:val="21"/>
        </w:rPr>
        <w:t>6.1.7 承包人应在现场入口处、施工起重机械、临时用电设施、脚手架、出入通道口、楼梯口、电梯井口、孔洞口、隧道口、基坑边沿、危险品存放处等危险部位设置一切必需的安全警示标志，包括但不限于标准道路标志、报警标志、危险标志、控制标志、安全标志、指示标志、警告标志等，并配备必要的照明、防护和看守。承包人应当按工程师的指示，经常补充或更换失效的警示和标志。</w:t>
      </w:r>
    </w:p>
    <w:p w14:paraId="0CC3BA8A" w14:textId="77777777" w:rsidR="00563404" w:rsidRDefault="00563404" w:rsidP="00563404">
      <w:pPr>
        <w:adjustRightInd w:val="0"/>
        <w:spacing w:line="360" w:lineRule="auto"/>
        <w:ind w:firstLineChars="228" w:firstLine="479"/>
        <w:jc w:val="left"/>
        <w:textAlignment w:val="baseline"/>
        <w:rPr>
          <w:rFonts w:ascii="宋体" w:hAnsi="宋体"/>
          <w:kern w:val="0"/>
          <w:szCs w:val="21"/>
        </w:rPr>
      </w:pPr>
      <w:r>
        <w:rPr>
          <w:rFonts w:ascii="宋体" w:hAnsi="宋体" w:hint="eastAsia"/>
          <w:kern w:val="0"/>
          <w:szCs w:val="21"/>
        </w:rPr>
        <w:t>6.1.8 承包人应对现场内由其提供并安装的所有提升架、外用电梯和塔吊等垂直和水平运输机械进行安全围护，包括卸料平台门的安全开关、警示铃和警示灯，卸料平台的护身栏杆，脚手架和安全网等等；所有的机械设备应设置安全操作防护罩，并在醒目位置张挂详细的安全操作要点等。</w:t>
      </w:r>
    </w:p>
    <w:p w14:paraId="4BD7F734" w14:textId="77777777" w:rsidR="00563404" w:rsidRDefault="00563404" w:rsidP="00563404">
      <w:pPr>
        <w:adjustRightInd w:val="0"/>
        <w:spacing w:line="360" w:lineRule="auto"/>
        <w:ind w:firstLineChars="228" w:firstLine="479"/>
        <w:jc w:val="left"/>
        <w:textAlignment w:val="baseline"/>
        <w:rPr>
          <w:rFonts w:ascii="宋体" w:hAnsi="宋体"/>
          <w:kern w:val="0"/>
          <w:szCs w:val="21"/>
        </w:rPr>
      </w:pPr>
      <w:r>
        <w:rPr>
          <w:rFonts w:ascii="宋体" w:hAnsi="宋体" w:hint="eastAsia"/>
          <w:kern w:val="0"/>
          <w:szCs w:val="21"/>
        </w:rPr>
        <w:t>6.1.9 承包人应对</w:t>
      </w:r>
      <w:proofErr w:type="gramStart"/>
      <w:r>
        <w:rPr>
          <w:rFonts w:ascii="宋体" w:hAnsi="宋体" w:hint="eastAsia"/>
          <w:kern w:val="0"/>
          <w:szCs w:val="21"/>
        </w:rPr>
        <w:t>所有用于</w:t>
      </w:r>
      <w:proofErr w:type="gramEnd"/>
      <w:r>
        <w:rPr>
          <w:rFonts w:ascii="宋体" w:hAnsi="宋体" w:hint="eastAsia"/>
          <w:kern w:val="0"/>
          <w:szCs w:val="21"/>
        </w:rPr>
        <w:t>提升的挂钩、挂环、钢丝绳、铁扁担等进行定期检测、检查和标定；如果工程师认为，任何此类设施已经损坏或有使用不当之处，承包人应立即以合格的产品进行更换或纠正当之处；所有垂直和水平运输机械的搭设、顶升、使用和拆除必须严格依照现行有关法规、规章、规范、标准和规程等的要求。</w:t>
      </w:r>
    </w:p>
    <w:p w14:paraId="37337323" w14:textId="77777777" w:rsidR="00563404" w:rsidRDefault="00563404" w:rsidP="00563404">
      <w:pPr>
        <w:adjustRightInd w:val="0"/>
        <w:spacing w:line="360" w:lineRule="auto"/>
        <w:ind w:firstLineChars="250" w:firstLine="525"/>
        <w:jc w:val="left"/>
        <w:textAlignment w:val="baseline"/>
        <w:rPr>
          <w:rFonts w:ascii="宋体" w:hAnsi="宋体"/>
          <w:kern w:val="0"/>
          <w:szCs w:val="21"/>
        </w:rPr>
      </w:pPr>
      <w:r>
        <w:rPr>
          <w:rFonts w:ascii="宋体" w:hAnsi="宋体" w:hint="eastAsia"/>
          <w:kern w:val="0"/>
          <w:szCs w:val="21"/>
        </w:rPr>
        <w:t>6.1.10 所有机械和工器具应定期保养、校核和维护，以保证它们处于良好和安全的工作状态。保养、校核和维护工作应尽可能安排在非工作时间进行，并为上述机械和工器具准备足够的备用配件，以确保工程的施工能不间断地进行。</w:t>
      </w:r>
    </w:p>
    <w:p w14:paraId="4BD4D91C" w14:textId="77777777" w:rsidR="00563404" w:rsidRDefault="00563404" w:rsidP="00563404">
      <w:pPr>
        <w:adjustRightInd w:val="0"/>
        <w:spacing w:line="360" w:lineRule="auto"/>
        <w:ind w:firstLineChars="228" w:firstLine="479"/>
        <w:jc w:val="left"/>
        <w:textAlignment w:val="baseline"/>
        <w:rPr>
          <w:rFonts w:ascii="宋体" w:hAnsi="宋体"/>
          <w:kern w:val="0"/>
          <w:szCs w:val="21"/>
        </w:rPr>
      </w:pPr>
      <w:r>
        <w:rPr>
          <w:rFonts w:ascii="宋体" w:hAnsi="宋体" w:hint="eastAsia"/>
          <w:kern w:val="0"/>
          <w:szCs w:val="21"/>
        </w:rPr>
        <w:t>6.1.11在永久工程和施工边坡、建筑物基坑、地下洞室等的开挖过程中，应根据其施工安全的需要和(或)工程师指示，安装必要的施工安全监测仪器，及时进行必要的施工安全监测，并定期将安全监测成果提交工程师，以防止引起可能导致安全事故或影响正常施工进度的沉降、变形或其他损害。</w:t>
      </w:r>
    </w:p>
    <w:p w14:paraId="3F99E761" w14:textId="77777777" w:rsidR="00563404" w:rsidRDefault="00563404" w:rsidP="00563404">
      <w:pPr>
        <w:adjustRightInd w:val="0"/>
        <w:spacing w:line="360" w:lineRule="auto"/>
        <w:ind w:firstLineChars="228" w:firstLine="479"/>
        <w:jc w:val="left"/>
        <w:textAlignment w:val="baseline"/>
        <w:rPr>
          <w:rFonts w:ascii="宋体" w:hAnsi="宋体"/>
          <w:kern w:val="0"/>
          <w:szCs w:val="21"/>
        </w:rPr>
      </w:pPr>
      <w:r>
        <w:rPr>
          <w:rFonts w:ascii="宋体" w:hAnsi="宋体" w:hint="eastAsia"/>
          <w:kern w:val="0"/>
          <w:szCs w:val="21"/>
        </w:rPr>
        <w:t>6.1.12承包人应对任何施工中的永久工程进行必要的支撑或临时加固。除非承包人已获得工程师书面许可并按要求进行了必要的加固或支撑，不允许承包人在任何已完成的永久性结构上堆放超过设计允许荷载的任何材料、物品或设备。在任何情况下，承包人均应对其任何上述超载行为引起的后果负责，并承担相应的修缮费用。</w:t>
      </w:r>
    </w:p>
    <w:p w14:paraId="0E4E56C6"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lastRenderedPageBreak/>
        <w:t>6.1.13 承包人应成立应急救援小组，配备必要的应急救援器材和设备，制定灾害和生产安全事故的应急救援预案，并将应急救援预案报送工程师。应急救援预案应能随时组织应救专职人员、并定期组织演练。</w:t>
      </w:r>
    </w:p>
    <w:p w14:paraId="6E6397EF"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6.1.14 施工过程中需要使用爆破或带炸药的工具等危险性施工方法时，承包人应提前通知工程师。经工程师批准后，承包人应依照有关法律、法规、规章以及政府有关主管机构制定的规范性文件等的规定，向有关机构提出申请并获得相关许可。承包人应严格依照上述规定使用、储藏、管理爆破物品或带炸药的工具等，并负责由于这类物品的使用可能引起的任何损失或损害的赔偿。任何情况下，承包人不得在已完永久性工程中和空心砌体中使用爆破方法。</w:t>
      </w:r>
    </w:p>
    <w:p w14:paraId="7DC899E4"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6.1.15当基坑支护与降水工程、土方开挖工程、模板工程、起重吊装工程、脚手架工程、拆除工程和爆破工程等达到一定规模时，在实施这些工程和其他危险性较大的分部分项工程之前，承包人应当编制专项施工方案，其中深基坑、地下暗挖和高大模板工程的专项施工方案，还应组织专家进行论证和审查。</w:t>
      </w:r>
    </w:p>
    <w:p w14:paraId="13C4B997"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6.1.16承包人应按照合同约定的条款处理本工程施工过程中发生的事故。发生施工安全事故后，承包人必须立即报告工程师和发包人，并在事故发生后一小时内向发包人提交事故情况书面报告，并根据《生产安全事故报告和调查处理条例》的规定，及时向本市工程所在地县级以上地方人民政府安全生产监督管理部门和建设行政主管部门报告。情况紧急时，事故现场有关人员可以直接向本市工程所在地县级以上地方人民政府安全生产监督管理部门和建设行政主管部门报告。</w:t>
      </w:r>
    </w:p>
    <w:p w14:paraId="7D108FC6"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6.1.17承包人还应根据有关法律、法规、规定和条例等的要求，制定一套安全生产应急措施和程序，保证一旦出现任何安全事故，能立即保护好现场，抢救伤员和财产，保证施工生产的正常进行，防止损失扩大。</w:t>
      </w:r>
    </w:p>
    <w:p w14:paraId="7F68886D" w14:textId="77777777" w:rsidR="00563404" w:rsidRDefault="00563404" w:rsidP="00563404">
      <w:pPr>
        <w:adjustRightInd w:val="0"/>
        <w:spacing w:beforeLines="30" w:before="72" w:afterLines="30" w:after="72" w:line="360" w:lineRule="auto"/>
        <w:ind w:left="945" w:hangingChars="450" w:hanging="945"/>
        <w:jc w:val="left"/>
        <w:textAlignment w:val="baseline"/>
        <w:rPr>
          <w:rFonts w:ascii="宋体" w:hAnsi="宋体"/>
          <w:kern w:val="0"/>
          <w:szCs w:val="21"/>
        </w:rPr>
      </w:pPr>
      <w:r>
        <w:rPr>
          <w:rFonts w:ascii="宋体" w:hAnsi="宋体" w:hint="eastAsia"/>
          <w:kern w:val="0"/>
          <w:szCs w:val="21"/>
        </w:rPr>
        <w:t>6.2临时消防</w:t>
      </w:r>
    </w:p>
    <w:p w14:paraId="6846B435"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6.2.1 承包人应建立消防安全责任制度，制定用火、用电和使用易燃易爆等危险品的消防安全管理制度和操作规程。各项制度和规程等应满足相关法律法规和政府消防管理部门的要求。</w:t>
      </w:r>
    </w:p>
    <w:p w14:paraId="7B7C43C5"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6.2.2 承包人应根据相关法律法规和消防管理部门的要求，为施工中的永久工程和所有临时工程提供必要的临时消防和紧急疏散设施，包括提供并维持畅通的消防通道、临时消火栓、灭火器、水龙带、灭火桶、灭火铲、灭火斧、消防水管、阀门、检查井、临时消防水箱、泵房和紧随工作面的临时疏散楼梯或疏散设施，消防设施的设立和消防设备的型号和功率应满足消防任务的需要，始终保持能够随时投入正常使用的状态，并设立明显标志。承包人的临时消防系统和配置应分别经过工程师和消防管理部门的审批和验收；承包人还应自费获得消防管理部门的临时消防证书。所有的临时消防设施属于承包人所有，至工程实际竣工时且永久性消防系统投入使用后从现场拆除。</w:t>
      </w:r>
    </w:p>
    <w:p w14:paraId="6940D9B2"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lastRenderedPageBreak/>
        <w:t>6.2.3 承包人应当成立由项目主要负责人担任组长的临时消防组或消防队，宣传消防基本知识和进行消防基本操作培训，组织消防演练，保证一旦发生火灾，能够组织有效的自救，保护生命和财产安全。</w:t>
      </w:r>
    </w:p>
    <w:p w14:paraId="77EC68B0"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6.2.4 现场内的易燃、易爆物品应单独和安全地存放，设专人进行存放和领用管理。现场储有或正在使用易燃、易爆或可燃材料时或要进行有明火施工的工序时，应当实行严格的“用火证”管理制度。</w:t>
      </w:r>
    </w:p>
    <w:p w14:paraId="43791EC6" w14:textId="77777777" w:rsidR="00563404" w:rsidRDefault="00563404" w:rsidP="00563404">
      <w:pPr>
        <w:adjustRightInd w:val="0"/>
        <w:spacing w:beforeLines="30" w:before="72" w:afterLines="30" w:after="72" w:line="360" w:lineRule="auto"/>
        <w:ind w:left="945" w:hangingChars="450" w:hanging="945"/>
        <w:jc w:val="left"/>
        <w:textAlignment w:val="baseline"/>
        <w:rPr>
          <w:rFonts w:ascii="宋体" w:hAnsi="宋体"/>
          <w:kern w:val="0"/>
          <w:szCs w:val="21"/>
        </w:rPr>
      </w:pPr>
      <w:r>
        <w:rPr>
          <w:rFonts w:ascii="宋体" w:hAnsi="宋体" w:hint="eastAsia"/>
          <w:kern w:val="0"/>
          <w:szCs w:val="21"/>
        </w:rPr>
        <w:t>6.3 临时供电</w:t>
      </w:r>
    </w:p>
    <w:p w14:paraId="189E6F11"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6.3.1承包人应当根据《施工现场临时用电安全技术规范》(JGJ 46—2005)及其适用的修订版本的规定和施工要求编制施工临时用电方案。临时用电方案及其变更必须履行“编制、审核、批准”程序。施工临时用电方案应当由电气工程技术人员组织编制，经企业技术负责人批准后实施，经编制、审核、批准部门和使用单位共同验收合格后方可投入使用。</w:t>
      </w:r>
    </w:p>
    <w:p w14:paraId="1117B08D"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6.3.2 承包人应为现场，包括为工程楼层或者各区域，提供、设立和维护必要的临时电力供应系统，并保证电力供应系统始终处于满足供电管理部门要求和正常施工生产所要求的状态，并在工程实际竣工和相应永久系统投入使用后从现场拆除。</w:t>
      </w:r>
    </w:p>
    <w:p w14:paraId="54DCCEBD"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6.3.3 临时供电系统的电缆、电线、配电箱、控制柜、开关箱、漏电保护器等材料设备均应当具有生产(制造)许可证、产品合格证并经过检验合格的产品。临时用电采用三相五线制、三级配电和两极漏电保护供电，三相四线制配电的电缆线路必须</w:t>
      </w:r>
      <w:proofErr w:type="gramStart"/>
      <w:r>
        <w:rPr>
          <w:rFonts w:ascii="宋体" w:hAnsi="宋体" w:hint="eastAsia"/>
          <w:kern w:val="0"/>
          <w:szCs w:val="21"/>
        </w:rPr>
        <w:t>采用五芯电缆</w:t>
      </w:r>
      <w:proofErr w:type="gramEnd"/>
      <w:r>
        <w:rPr>
          <w:rFonts w:ascii="宋体" w:hAnsi="宋体" w:hint="eastAsia"/>
          <w:kern w:val="0"/>
          <w:szCs w:val="21"/>
        </w:rPr>
        <w:t>，按规定设立零线和接地线。电缆和电线的铺设要符合安全用电标准要求，电缆线路应采用埋地或架空敷设，严禁沿地面明设，并应避免机械损伤和介质腐蚀。埋地电缆路径应设方位标志。各种配电设备均设有防止漏电和防雨防水设施。</w:t>
      </w:r>
    </w:p>
    <w:p w14:paraId="35F4075F"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6.3.4 承包人应在施工作业区、施工道路、临时设施、办公区和生活区设置足够的照明，地下工程照明系统的电压不得高于36V，在潮湿和易触及带电体场所的照明供电电压不应大于24V。不便于使用电器照明的工作面应采用特殊照明设施。</w:t>
      </w:r>
    </w:p>
    <w:p w14:paraId="6DCB91C3"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6.3.5 凡可能漏电伤人或易受雷击的电器及建筑物均应设置接地和避雷装置。承包人应负责避雷装置的采购、安装、管理和维修，并建立定期检查制度。</w:t>
      </w:r>
    </w:p>
    <w:p w14:paraId="35A3E645" w14:textId="77777777" w:rsidR="00563404" w:rsidRDefault="00563404" w:rsidP="00563404">
      <w:pPr>
        <w:adjustRightInd w:val="0"/>
        <w:spacing w:line="360" w:lineRule="auto"/>
        <w:ind w:left="945" w:hangingChars="450" w:hanging="945"/>
        <w:jc w:val="left"/>
        <w:textAlignment w:val="baseline"/>
        <w:rPr>
          <w:rFonts w:ascii="宋体" w:hAnsi="宋体"/>
          <w:kern w:val="0"/>
          <w:szCs w:val="21"/>
        </w:rPr>
      </w:pPr>
      <w:r>
        <w:rPr>
          <w:rFonts w:ascii="宋体" w:hAnsi="宋体" w:hint="eastAsia"/>
          <w:kern w:val="0"/>
          <w:szCs w:val="21"/>
        </w:rPr>
        <w:t>6.4 劳动保护</w:t>
      </w:r>
    </w:p>
    <w:p w14:paraId="6BC5A56D"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6.4.1 承包人应遵守所有适用于本合同的劳动法规及其他有关法律、法规、规章和规定中关于工人工资标准、劳动时间和劳动条件的规定，合理安排现场作业人员的劳动和休息时间，保障劳动者必须的休息时间，支付合理的报酬和费用。承包人应按有关行政管理部门的规定为本合同下雇佣的职员和工人办理任何必要的证件、许可、保险和注册等，并保障发包人免于因承包人不能依照或完全依照上述所有法律、法规、规章和规定等可能给发包人带来的任何处罚、索赔、损失和损害等。</w:t>
      </w:r>
    </w:p>
    <w:p w14:paraId="186847ED"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6.4.2 承包人应按照国家《中华人民共和国劳动保护法》的规定，保障现场施工人员</w:t>
      </w:r>
      <w:r>
        <w:rPr>
          <w:rFonts w:ascii="宋体" w:hAnsi="宋体" w:hint="eastAsia"/>
          <w:kern w:val="0"/>
          <w:szCs w:val="21"/>
        </w:rPr>
        <w:lastRenderedPageBreak/>
        <w:t>的劳动安全。承包人应为本合同下雇佣的职员和工人提供适当和充分的劳动保护，包括但不限于安全防护、防寒、防雨、防尘、绝缘保护、常用药品、急救设备、传染病预防等。</w:t>
      </w:r>
    </w:p>
    <w:p w14:paraId="739C165A"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6.4.3 承包人应为其履行本合同所雇佣的职员和工人提供和维护任何必要的膳宿条件和生活环境，包括但不限于宿舍、围栏、供水(饮用及其他目的用水)、供电、卫生设备、食堂及炊具、防火及灭火设备、供热、家具及其他正常膳宿条件和生活环境所需的必需品，并应考虑宗教和民族习惯。</w:t>
      </w:r>
    </w:p>
    <w:p w14:paraId="461270EF"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6.4.4 承包人应为现场工人提供符合政府卫生规定的生活条件并获得必要的许可，保证工人的健康和防止任何传染病，包括工人的食堂、厕所、工具房、宿舍等；承包人应聘请专业的卫生防疫部门定期对现场、工人生活基地和工程进行防疫和卫生的专业检查和处理，包括消灭白蚁、鼠害、蚊蝇和其它害虫，以防对施工人员、现场和永久工程造成任何危害。</w:t>
      </w:r>
    </w:p>
    <w:p w14:paraId="4C834C94"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6.4.5承包人应在现场设立专门的临时医疗站，配备足够的设施、药物和称职的医务人员，承包人还应准备急救担架，用于一旦发生安全事故时对受伤人员的急救。</w:t>
      </w:r>
    </w:p>
    <w:p w14:paraId="641D95BE" w14:textId="77777777" w:rsidR="00563404" w:rsidRDefault="00563404" w:rsidP="00563404">
      <w:pPr>
        <w:adjustRightInd w:val="0"/>
        <w:spacing w:line="360" w:lineRule="auto"/>
        <w:ind w:left="945" w:hangingChars="450" w:hanging="945"/>
        <w:jc w:val="left"/>
        <w:textAlignment w:val="baseline"/>
        <w:rPr>
          <w:rFonts w:ascii="宋体" w:hAnsi="宋体"/>
          <w:kern w:val="0"/>
          <w:szCs w:val="21"/>
        </w:rPr>
      </w:pPr>
      <w:r>
        <w:rPr>
          <w:rFonts w:ascii="宋体" w:hAnsi="宋体" w:hint="eastAsia"/>
          <w:kern w:val="0"/>
          <w:szCs w:val="21"/>
        </w:rPr>
        <w:t>6.5 脚手架</w:t>
      </w:r>
    </w:p>
    <w:p w14:paraId="5E067AE7"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6.5.1 承包人应搭设并维护一切必要的临时脚手架、挑平台并配以脚手板、安全网、护身栏杆、门架、马道、坡道、爬梯等等。脚手架和挑平台的搭设应满足有关安全生产的法律、法规、规范、标准和规程等的要求。新搭设的脚手架投入使用前，承包人必须组织安全检查和验收，并对使用脚手架的作业人员进行安全交底。</w:t>
      </w:r>
    </w:p>
    <w:p w14:paraId="39A5EACD"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6.5.2 所有脚手架，尤其是大型、复杂、高耸和非常规脚手架，要编制专项施工方案，还应当经过安全验算，脚手架安全验算结果必须报送工程师核查后方可实施。</w:t>
      </w:r>
    </w:p>
    <w:p w14:paraId="2D2D901E"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6.5.3 搭设爬架、挂架、超高脚手架等特种或新型脚手架时，承包人应确保此类脚手架的安全性和保证此类脚手架已经过有关行政管理部门允许使用的批准，并承担与此有关的一切费用。</w:t>
      </w:r>
    </w:p>
    <w:p w14:paraId="47FE99FA"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6.5.4 承包人应当加强脚手架的日常安全巡查，及时对其中的安全隐患进行整改，确保脚手架使用安全。雨、雪、雾、霜和大风等天气后，承包人必须对脚手架进行安全巡查，并及时消除安全隐患。</w:t>
      </w:r>
    </w:p>
    <w:p w14:paraId="0D65E5D0"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6.5.5 承包人应允许发包人、监理人、专业分包人、独立承包人(如果有)和有关行政管理部门或者机构免费使用承包人在现场搭设的任何已有脚手架，并就其安全使用做必要交底说明。承包人在拆除任何脚手架前，应书面请示工程师他将要拆除的脚手架是否为发包人、监理人、专业分包人、独立承包人(如果有)和政府有关机构所需，只有在获得工程师书面批准后，承包人才能拆除相关脚手架，否则承包人应自费重新搭设。</w:t>
      </w:r>
    </w:p>
    <w:p w14:paraId="192E15CF" w14:textId="77777777" w:rsidR="00563404" w:rsidRDefault="00563404" w:rsidP="00563404">
      <w:pPr>
        <w:adjustRightInd w:val="0"/>
        <w:spacing w:beforeLines="20" w:before="48" w:afterLines="20" w:after="48" w:line="360" w:lineRule="auto"/>
        <w:ind w:left="945" w:hangingChars="450" w:hanging="945"/>
        <w:jc w:val="left"/>
        <w:textAlignment w:val="baseline"/>
        <w:rPr>
          <w:rFonts w:ascii="宋体" w:hAnsi="宋体"/>
          <w:kern w:val="0"/>
          <w:szCs w:val="21"/>
        </w:rPr>
      </w:pPr>
      <w:r>
        <w:rPr>
          <w:rFonts w:ascii="宋体" w:hAnsi="宋体" w:hint="eastAsia"/>
          <w:kern w:val="0"/>
          <w:szCs w:val="21"/>
        </w:rPr>
        <w:t>6.6施工安全措施计划</w:t>
      </w:r>
    </w:p>
    <w:p w14:paraId="18077759"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6.6.1 承包人应根据《中华人民共和国安全生产法》、《中华人民共和国消防法》、《中华人民共和国道路交通安全法》、《中华人民共和国传染病防治法实施办法》、《职</w:t>
      </w:r>
      <w:r>
        <w:rPr>
          <w:rFonts w:ascii="宋体" w:hAnsi="宋体" w:hint="eastAsia"/>
          <w:kern w:val="0"/>
          <w:szCs w:val="21"/>
        </w:rPr>
        <w:lastRenderedPageBreak/>
        <w:t>业健康安全管理体系规范》（GB/T 28000）和地方有关的法规等，编制一份施工安全措施计划，报送工程师审批。</w:t>
      </w:r>
    </w:p>
    <w:p w14:paraId="717A604E"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6.6.2 施工安全措施计划是承包人阐明其安全管理方针、管理体系、安全制度和安全措施等的文件，其内容应当反映现行法律法规规定的和合同条款约定的以及本条上述约定的承包人安全职责，包括但不限于：</w:t>
      </w:r>
    </w:p>
    <w:p w14:paraId="7ECD7B68" w14:textId="77777777" w:rsidR="00563404" w:rsidRDefault="00563404" w:rsidP="00563404">
      <w:pPr>
        <w:adjustRightInd w:val="0"/>
        <w:spacing w:line="360" w:lineRule="auto"/>
        <w:ind w:leftChars="200" w:left="945" w:hangingChars="250" w:hanging="525"/>
        <w:jc w:val="left"/>
        <w:textAlignment w:val="baseline"/>
        <w:rPr>
          <w:rFonts w:ascii="宋体" w:hAnsi="宋体"/>
          <w:kern w:val="0"/>
          <w:szCs w:val="21"/>
        </w:rPr>
      </w:pPr>
      <w:r>
        <w:rPr>
          <w:rFonts w:ascii="宋体" w:hAnsi="宋体" w:hint="eastAsia"/>
          <w:kern w:val="0"/>
          <w:szCs w:val="21"/>
        </w:rPr>
        <w:t>(1)施工安全管理机构的设置；</w:t>
      </w:r>
    </w:p>
    <w:p w14:paraId="2C04345A" w14:textId="77777777" w:rsidR="00563404" w:rsidRDefault="00563404" w:rsidP="00563404">
      <w:pPr>
        <w:adjustRightInd w:val="0"/>
        <w:spacing w:line="360" w:lineRule="auto"/>
        <w:ind w:leftChars="200" w:left="945" w:hangingChars="250" w:hanging="525"/>
        <w:jc w:val="left"/>
        <w:textAlignment w:val="baseline"/>
        <w:rPr>
          <w:rFonts w:ascii="宋体" w:hAnsi="宋体"/>
          <w:kern w:val="0"/>
          <w:szCs w:val="21"/>
        </w:rPr>
      </w:pPr>
      <w:r>
        <w:rPr>
          <w:rFonts w:ascii="宋体" w:hAnsi="宋体" w:hint="eastAsia"/>
          <w:kern w:val="0"/>
          <w:szCs w:val="21"/>
        </w:rPr>
        <w:t>(2)专职安全管理人员的配备；</w:t>
      </w:r>
    </w:p>
    <w:p w14:paraId="38592601" w14:textId="77777777" w:rsidR="00563404" w:rsidRDefault="00563404" w:rsidP="00563404">
      <w:pPr>
        <w:adjustRightInd w:val="0"/>
        <w:spacing w:line="360" w:lineRule="auto"/>
        <w:ind w:leftChars="200" w:left="945" w:hangingChars="250" w:hanging="525"/>
        <w:jc w:val="left"/>
        <w:textAlignment w:val="baseline"/>
        <w:rPr>
          <w:rFonts w:ascii="宋体" w:hAnsi="宋体"/>
          <w:kern w:val="0"/>
          <w:szCs w:val="21"/>
        </w:rPr>
      </w:pPr>
      <w:r>
        <w:rPr>
          <w:rFonts w:ascii="宋体" w:hAnsi="宋体" w:hint="eastAsia"/>
          <w:kern w:val="0"/>
          <w:szCs w:val="21"/>
        </w:rPr>
        <w:t>(3)安全责任制度和管理措施；</w:t>
      </w:r>
    </w:p>
    <w:p w14:paraId="4F13CEE0" w14:textId="77777777" w:rsidR="00563404" w:rsidRDefault="00563404" w:rsidP="00563404">
      <w:pPr>
        <w:adjustRightInd w:val="0"/>
        <w:spacing w:line="360" w:lineRule="auto"/>
        <w:ind w:leftChars="200" w:left="945" w:hangingChars="250" w:hanging="525"/>
        <w:jc w:val="left"/>
        <w:textAlignment w:val="baseline"/>
        <w:rPr>
          <w:rFonts w:ascii="宋体" w:hAnsi="宋体"/>
          <w:kern w:val="0"/>
          <w:szCs w:val="21"/>
        </w:rPr>
      </w:pPr>
      <w:r>
        <w:rPr>
          <w:rFonts w:ascii="宋体" w:hAnsi="宋体" w:hint="eastAsia"/>
          <w:kern w:val="0"/>
          <w:szCs w:val="21"/>
        </w:rPr>
        <w:t>(4)安全教育和培训制度及管理措施；</w:t>
      </w:r>
    </w:p>
    <w:p w14:paraId="45F45166" w14:textId="77777777" w:rsidR="00563404" w:rsidRDefault="00563404" w:rsidP="00563404">
      <w:pPr>
        <w:adjustRightInd w:val="0"/>
        <w:spacing w:line="360" w:lineRule="auto"/>
        <w:ind w:leftChars="200" w:left="945" w:hangingChars="250" w:hanging="525"/>
        <w:jc w:val="left"/>
        <w:textAlignment w:val="baseline"/>
        <w:rPr>
          <w:rFonts w:ascii="宋体" w:hAnsi="宋体"/>
          <w:kern w:val="0"/>
          <w:szCs w:val="21"/>
        </w:rPr>
      </w:pPr>
      <w:r>
        <w:rPr>
          <w:rFonts w:ascii="宋体" w:hAnsi="宋体" w:hint="eastAsia"/>
          <w:kern w:val="0"/>
          <w:szCs w:val="21"/>
        </w:rPr>
        <w:t>(5)各项安全生产规章制度和操作规程；</w:t>
      </w:r>
    </w:p>
    <w:p w14:paraId="48E390B8" w14:textId="77777777" w:rsidR="00563404" w:rsidRDefault="00563404" w:rsidP="00563404">
      <w:pPr>
        <w:adjustRightInd w:val="0"/>
        <w:spacing w:line="360" w:lineRule="auto"/>
        <w:ind w:leftChars="200" w:left="945" w:hangingChars="250" w:hanging="525"/>
        <w:jc w:val="left"/>
        <w:textAlignment w:val="baseline"/>
        <w:rPr>
          <w:rFonts w:ascii="宋体" w:hAnsi="宋体"/>
          <w:kern w:val="0"/>
          <w:szCs w:val="21"/>
        </w:rPr>
      </w:pPr>
      <w:r>
        <w:rPr>
          <w:rFonts w:ascii="宋体" w:hAnsi="宋体" w:hint="eastAsia"/>
          <w:kern w:val="0"/>
          <w:szCs w:val="21"/>
        </w:rPr>
        <w:t>(6)各项施工安全措施和防护措施；</w:t>
      </w:r>
    </w:p>
    <w:p w14:paraId="5D33B470" w14:textId="77777777" w:rsidR="00563404" w:rsidRDefault="00563404" w:rsidP="00563404">
      <w:pPr>
        <w:adjustRightInd w:val="0"/>
        <w:spacing w:line="360" w:lineRule="auto"/>
        <w:ind w:leftChars="200" w:left="945" w:hangingChars="250" w:hanging="525"/>
        <w:jc w:val="left"/>
        <w:textAlignment w:val="baseline"/>
        <w:rPr>
          <w:rFonts w:ascii="宋体" w:hAnsi="宋体"/>
          <w:kern w:val="0"/>
          <w:szCs w:val="21"/>
        </w:rPr>
      </w:pPr>
      <w:r>
        <w:rPr>
          <w:rFonts w:ascii="宋体" w:hAnsi="宋体" w:hint="eastAsia"/>
          <w:kern w:val="0"/>
          <w:szCs w:val="21"/>
        </w:rPr>
        <w:t>(7)危险品管理和使用制度；</w:t>
      </w:r>
    </w:p>
    <w:p w14:paraId="239E2579" w14:textId="77777777" w:rsidR="00563404" w:rsidRDefault="00563404" w:rsidP="00563404">
      <w:pPr>
        <w:adjustRightInd w:val="0"/>
        <w:spacing w:line="360" w:lineRule="auto"/>
        <w:ind w:leftChars="200" w:left="945" w:hangingChars="250" w:hanging="525"/>
        <w:jc w:val="left"/>
        <w:textAlignment w:val="baseline"/>
        <w:rPr>
          <w:rFonts w:ascii="宋体" w:hAnsi="宋体"/>
          <w:kern w:val="0"/>
          <w:szCs w:val="21"/>
        </w:rPr>
      </w:pPr>
      <w:r>
        <w:rPr>
          <w:rFonts w:ascii="宋体" w:hAnsi="宋体" w:hint="eastAsia"/>
          <w:kern w:val="0"/>
          <w:szCs w:val="21"/>
        </w:rPr>
        <w:t>(8)安全设施、设备、器材和劳动保护用品的配置；</w:t>
      </w:r>
    </w:p>
    <w:p w14:paraId="0510654F" w14:textId="77777777" w:rsidR="00563404" w:rsidRDefault="00563404" w:rsidP="00563404">
      <w:pPr>
        <w:adjustRightInd w:val="0"/>
        <w:spacing w:line="360" w:lineRule="auto"/>
        <w:ind w:leftChars="200" w:left="945" w:hangingChars="250" w:hanging="525"/>
        <w:jc w:val="left"/>
        <w:textAlignment w:val="baseline"/>
        <w:rPr>
          <w:rFonts w:ascii="宋体" w:hAnsi="宋体"/>
          <w:kern w:val="0"/>
          <w:szCs w:val="21"/>
        </w:rPr>
      </w:pPr>
      <w:r>
        <w:rPr>
          <w:rFonts w:ascii="宋体" w:hAnsi="宋体" w:hint="eastAsia"/>
          <w:kern w:val="0"/>
          <w:szCs w:val="21"/>
        </w:rPr>
        <w:t>(9)其他：</w:t>
      </w:r>
      <w:r>
        <w:rPr>
          <w:rFonts w:ascii="宋体" w:hAnsi="宋体" w:hint="eastAsia"/>
          <w:kern w:val="0"/>
          <w:szCs w:val="21"/>
          <w:u w:val="single"/>
        </w:rPr>
        <w:t xml:space="preserve">   </w:t>
      </w:r>
      <w:r>
        <w:rPr>
          <w:rFonts w:ascii="宋体" w:hAnsi="宋体"/>
          <w:kern w:val="0"/>
          <w:szCs w:val="21"/>
          <w:u w:val="single"/>
        </w:rPr>
        <w:t>/</w:t>
      </w:r>
      <w:r>
        <w:rPr>
          <w:rFonts w:ascii="宋体" w:hAnsi="宋体" w:hint="eastAsia"/>
          <w:kern w:val="0"/>
          <w:szCs w:val="21"/>
          <w:u w:val="single"/>
        </w:rPr>
        <w:t xml:space="preserve">        </w:t>
      </w:r>
      <w:r>
        <w:rPr>
          <w:rFonts w:ascii="宋体" w:hAnsi="宋体" w:hint="eastAsia"/>
          <w:kern w:val="0"/>
          <w:szCs w:val="21"/>
        </w:rPr>
        <w:t>。</w:t>
      </w:r>
    </w:p>
    <w:p w14:paraId="610B2CB6"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施工安全措施的项目和范围，应符合国家颁发的《安全技术措施计划的项目总名称表》及其附录H、I、J的规定，即应采取以改善劳动条件，防止工伤事故，预防职业病和职业中毒为目的的一切施工安全措施，以及修建必要的安全设施、配备安全技术开发试验所需的器材、设备和技术资料，并对现场的施工管理及作业人员做好相应的安全宣传教育。</w:t>
      </w:r>
    </w:p>
    <w:p w14:paraId="04BF37FC"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6.6.3 施工安全措施计划应当报送工程师。承包人应当严格执行经工程师批准的施工安全措施计划，并及时补充、修订和完善施工安全措施计划，确保安全生产。</w:t>
      </w:r>
    </w:p>
    <w:p w14:paraId="36D3674F" w14:textId="77777777" w:rsidR="00563404" w:rsidRDefault="00563404" w:rsidP="00563404">
      <w:pPr>
        <w:adjustRightInd w:val="0"/>
        <w:spacing w:beforeLines="20" w:before="48" w:afterLines="20" w:after="48" w:line="360" w:lineRule="auto"/>
        <w:ind w:left="945" w:hangingChars="450" w:hanging="945"/>
        <w:jc w:val="left"/>
        <w:textAlignment w:val="baseline"/>
        <w:rPr>
          <w:rFonts w:ascii="宋体" w:hAnsi="宋体"/>
          <w:kern w:val="0"/>
          <w:szCs w:val="21"/>
        </w:rPr>
      </w:pPr>
      <w:r>
        <w:rPr>
          <w:rFonts w:ascii="宋体" w:hAnsi="宋体" w:hint="eastAsia"/>
          <w:kern w:val="0"/>
          <w:szCs w:val="21"/>
        </w:rPr>
        <w:t>6.7文明施工</w:t>
      </w:r>
    </w:p>
    <w:p w14:paraId="672F1458"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6.7.1承包人应遵守国家和工程所在地有关法规、规范、规程和标准的规定，履行文明施工义务，确保文明施工专项费用专款专用。</w:t>
      </w:r>
    </w:p>
    <w:p w14:paraId="142C5B39" w14:textId="77777777" w:rsidR="00563404" w:rsidRDefault="00563404" w:rsidP="00563404">
      <w:pPr>
        <w:adjustRightInd w:val="0"/>
        <w:spacing w:line="360" w:lineRule="auto"/>
        <w:ind w:leftChars="228" w:left="1004" w:hangingChars="250" w:hanging="525"/>
        <w:jc w:val="left"/>
        <w:textAlignment w:val="baseline"/>
        <w:rPr>
          <w:rFonts w:ascii="宋体" w:hAnsi="宋体"/>
          <w:kern w:val="0"/>
          <w:szCs w:val="21"/>
        </w:rPr>
      </w:pPr>
      <w:r>
        <w:rPr>
          <w:rFonts w:ascii="宋体" w:hAnsi="宋体" w:hint="eastAsia"/>
          <w:kern w:val="0"/>
          <w:szCs w:val="21"/>
        </w:rPr>
        <w:t>6.7.2 承包人应当规范现场施工秩序，实行标准化管理：</w:t>
      </w:r>
    </w:p>
    <w:p w14:paraId="04B458BA"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(1)承包人的现场必须干净整治、做到无积水、无淤泥、无杂物，材料堆放整齐；</w:t>
      </w:r>
    </w:p>
    <w:p w14:paraId="15BC81D5" w14:textId="77777777" w:rsidR="00563404" w:rsidRDefault="00563404" w:rsidP="00563404">
      <w:pPr>
        <w:adjustRightInd w:val="0"/>
        <w:spacing w:line="360" w:lineRule="auto"/>
        <w:ind w:rightChars="-83" w:right="-174" w:firstLineChars="200" w:firstLine="420"/>
        <w:jc w:val="left"/>
        <w:textAlignment w:val="baseline"/>
        <w:rPr>
          <w:rFonts w:ascii="宋体" w:hAnsi="宋体"/>
          <w:kern w:val="0"/>
          <w:szCs w:val="21"/>
        </w:rPr>
      </w:pPr>
      <w:r>
        <w:rPr>
          <w:rFonts w:ascii="宋体" w:hAnsi="宋体" w:hint="eastAsia"/>
          <w:kern w:val="0"/>
          <w:szCs w:val="21"/>
        </w:rPr>
        <w:t>(2)现场应进行硬化处理，定期定时洒水，做好防治扬尘和大气污染工作；</w:t>
      </w:r>
    </w:p>
    <w:p w14:paraId="7BCD8CEF"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(3)严格遵守“工完、料尽、场地净”的原则，不留垃圾、不留剩余施工材料和施工机具，各种设备运转正常；</w:t>
      </w:r>
    </w:p>
    <w:p w14:paraId="17A4B4BF"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(4)承包人修建的施工临时设施应符合工程师批准的施工规划要求，并应满足本节规定的各项安全要求；</w:t>
      </w:r>
    </w:p>
    <w:p w14:paraId="24B6CA0C"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(5)工程师可要求承包人在现场设置各级承包人的安全文明施工责任牌等文明施工警示牌；</w:t>
      </w:r>
    </w:p>
    <w:p w14:paraId="1371ECDA"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(6)材料进入现场应按指定位置堆放整齐，不得影响现场施工或堵塞施工、消防通道。</w:t>
      </w:r>
      <w:r>
        <w:rPr>
          <w:rFonts w:ascii="宋体" w:hAnsi="宋体" w:hint="eastAsia"/>
          <w:kern w:val="0"/>
          <w:szCs w:val="21"/>
        </w:rPr>
        <w:lastRenderedPageBreak/>
        <w:t>材料堆放场地应有专职的管理人员；</w:t>
      </w:r>
    </w:p>
    <w:p w14:paraId="14982D68"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(7)施工和安装用的各种扣件、紧固件、绳索具、小型配件、</w:t>
      </w:r>
      <w:proofErr w:type="gramStart"/>
      <w:r>
        <w:rPr>
          <w:rFonts w:ascii="宋体" w:hAnsi="宋体" w:hint="eastAsia"/>
          <w:kern w:val="0"/>
          <w:szCs w:val="21"/>
        </w:rPr>
        <w:t>镙</w:t>
      </w:r>
      <w:proofErr w:type="gramEnd"/>
      <w:r>
        <w:rPr>
          <w:rFonts w:ascii="宋体" w:hAnsi="宋体" w:hint="eastAsia"/>
          <w:kern w:val="0"/>
          <w:szCs w:val="21"/>
        </w:rPr>
        <w:t>钉等应在专设的仓库内装箱放置；</w:t>
      </w:r>
    </w:p>
    <w:p w14:paraId="2D12A9D4"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(8)现场风、水管及照明电线的布置应安全、合理、规范、有序，做到整齐美观。不得随意架设，造成隐患或影响施工。</w:t>
      </w:r>
    </w:p>
    <w:p w14:paraId="4009E296"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6.7.3 承包人应为其雇佣的施工工人建立并维护相应的生活宿舍、食堂、浴室、厕所和文化活动室等，其标准应满足政府有关机构的生活标准和卫生标准等的要求。</w:t>
      </w:r>
    </w:p>
    <w:p w14:paraId="564673A6"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6.7.4 承包人应为任何已完成的、正在施工的和将要进行的任何永久和临时工程、材料、物品、设备、以及因永久工程施工而暴露的任何毗邻财产提供必要的覆盖和保护措施，以避免恶劣天气影响工程施工和造成损失。保护措施包括必要的冬季供暖、雨季用阻燃防水油布覆盖、额外的临时仓库等。因承包人措施不得力或不到位而给工程带来的任何损失或损害由承包人自己负责。</w:t>
      </w:r>
    </w:p>
    <w:p w14:paraId="67CF9B5E"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6.7.5 在工程施工期间，承包人应始终避免现场出现不必要的障碍物，妥当存放并处置施工设备和多余的材料，及时从现场清除运走任何废料、垃圾或不再需要的临时工程和设施。</w:t>
      </w:r>
    </w:p>
    <w:p w14:paraId="22884CDA"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6.7.6 承包人应为现场的工人和其他所有工作人员提供符合卫生要求的厕所，厕所应贴有磁砖并带手动或自动冲刷设备和洗手盆；承包人负责支付与该厕所相关的所有费用，并在工程竣工时，从现场拆除。承包人应在工作区域设立必要的临时厕所，并安排专门人员负责看护和定时清理，以确保现场免于随地大小便的污染。</w:t>
      </w:r>
    </w:p>
    <w:p w14:paraId="61F909A8" w14:textId="77777777" w:rsidR="00563404" w:rsidRDefault="00563404" w:rsidP="00563404">
      <w:pPr>
        <w:adjustRightInd w:val="0"/>
        <w:spacing w:line="360" w:lineRule="auto"/>
        <w:ind w:rightChars="20" w:right="42" w:firstLine="479"/>
        <w:jc w:val="left"/>
        <w:textAlignment w:val="baseline"/>
        <w:rPr>
          <w:rFonts w:ascii="宋体" w:hAnsi="宋体"/>
          <w:kern w:val="0"/>
          <w:szCs w:val="21"/>
        </w:rPr>
      </w:pPr>
      <w:r>
        <w:rPr>
          <w:rFonts w:ascii="宋体" w:hAnsi="宋体" w:hint="eastAsia"/>
          <w:kern w:val="0"/>
          <w:szCs w:val="21"/>
        </w:rPr>
        <w:t>6.7.7承包人应在现场设立固定的垃圾临时存放点并在各楼层或区域设立必要的垃圾箱；所有垃圾必须在当天清除出现场，并按有关行政管理部门的规定，运送到指定的垃圾消纳场。</w:t>
      </w:r>
    </w:p>
    <w:p w14:paraId="29F4504B"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6.7.8 承包人应对离场垃圾和所有车辆进行</w:t>
      </w:r>
      <w:proofErr w:type="gramStart"/>
      <w:r>
        <w:rPr>
          <w:rFonts w:ascii="宋体" w:hAnsi="宋体" w:hint="eastAsia"/>
          <w:kern w:val="0"/>
          <w:szCs w:val="21"/>
        </w:rPr>
        <w:t>防遗洒和</w:t>
      </w:r>
      <w:proofErr w:type="gramEnd"/>
      <w:r>
        <w:rPr>
          <w:rFonts w:ascii="宋体" w:hAnsi="宋体" w:hint="eastAsia"/>
          <w:kern w:val="0"/>
          <w:szCs w:val="21"/>
        </w:rPr>
        <w:t>防污染公共道路的处理。承包人在运输任何材料的过程中，应采取一切必要的措施，</w:t>
      </w:r>
      <w:proofErr w:type="gramStart"/>
      <w:r>
        <w:rPr>
          <w:rFonts w:ascii="宋体" w:hAnsi="宋体" w:hint="eastAsia"/>
          <w:kern w:val="0"/>
          <w:szCs w:val="21"/>
        </w:rPr>
        <w:t>防止遗洒和</w:t>
      </w:r>
      <w:proofErr w:type="gramEnd"/>
      <w:r>
        <w:rPr>
          <w:rFonts w:ascii="宋体" w:hAnsi="宋体" w:hint="eastAsia"/>
          <w:kern w:val="0"/>
          <w:szCs w:val="21"/>
        </w:rPr>
        <w:t>污染公共道路；一旦出现上述</w:t>
      </w:r>
      <w:proofErr w:type="gramStart"/>
      <w:r>
        <w:rPr>
          <w:rFonts w:ascii="宋体" w:hAnsi="宋体" w:hint="eastAsia"/>
          <w:kern w:val="0"/>
          <w:szCs w:val="21"/>
        </w:rPr>
        <w:t>遗洒或</w:t>
      </w:r>
      <w:proofErr w:type="gramEnd"/>
      <w:r>
        <w:rPr>
          <w:rFonts w:ascii="宋体" w:hAnsi="宋体" w:hint="eastAsia"/>
          <w:kern w:val="0"/>
          <w:szCs w:val="21"/>
        </w:rPr>
        <w:t>污染现象，承包人应立即采取措施进行清扫，并承担所有费用。承包人在混凝土浇注、材料运输、材料装卸、现场清理等工作中应采取一切必要的措施防止影响公共交通。</w:t>
      </w:r>
    </w:p>
    <w:p w14:paraId="1CB9140E"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6.7.9 承包人应当制订成品保护措施计划，并提供必要的人员、材料和设备用于整个工程的成品保护，包括对已完成的所有分包人和独立承包人(如果有)的工程或工作的保护，防止已完工作遭受任何损坏或破坏。成品保护措施应当合理安排工序，并包括工作面移交制度和责任赔偿制度。成品保护措施计划最迟应当在任何专业分包人或独立承包人进场施工前不少于28天报工程师审批。</w:t>
      </w:r>
    </w:p>
    <w:p w14:paraId="03432984" w14:textId="77777777" w:rsidR="00563404" w:rsidRDefault="00563404" w:rsidP="00563404">
      <w:pPr>
        <w:adjustRightInd w:val="0"/>
        <w:spacing w:line="360" w:lineRule="auto"/>
        <w:ind w:left="478" w:rightChars="20" w:right="42"/>
        <w:jc w:val="left"/>
        <w:textAlignment w:val="baseline"/>
        <w:rPr>
          <w:rFonts w:ascii="宋体" w:hAnsi="宋体"/>
          <w:kern w:val="0"/>
          <w:szCs w:val="21"/>
        </w:rPr>
      </w:pPr>
      <w:r>
        <w:rPr>
          <w:rFonts w:ascii="宋体" w:hAnsi="宋体" w:hint="eastAsia"/>
          <w:kern w:val="0"/>
          <w:szCs w:val="21"/>
        </w:rPr>
        <w:t>6.7.10文明施工方面的其他要求如下：</w:t>
      </w:r>
    </w:p>
    <w:p w14:paraId="429C6AEB" w14:textId="77777777" w:rsidR="00563404" w:rsidRDefault="00563404" w:rsidP="00563404">
      <w:pPr>
        <w:adjustRightInd w:val="0"/>
        <w:spacing w:line="360" w:lineRule="auto"/>
        <w:ind w:rightChars="20" w:right="42" w:firstLineChars="200" w:firstLine="422"/>
        <w:jc w:val="left"/>
        <w:textAlignment w:val="baseline"/>
        <w:rPr>
          <w:rFonts w:ascii="宋体" w:hAnsi="宋体"/>
          <w:b/>
          <w:kern w:val="0"/>
          <w:szCs w:val="21"/>
          <w:u w:val="single"/>
        </w:rPr>
      </w:pPr>
      <w:r>
        <w:rPr>
          <w:rFonts w:ascii="宋体" w:hAnsi="宋体" w:hint="eastAsia"/>
          <w:b/>
          <w:kern w:val="0"/>
          <w:szCs w:val="21"/>
          <w:u w:val="single"/>
        </w:rPr>
        <w:t>投标人负责现场渣土（含土方工程、建筑垃圾）的管理和制定相关措施，并对渣土的</w:t>
      </w:r>
      <w:r>
        <w:rPr>
          <w:rFonts w:ascii="宋体" w:hAnsi="宋体" w:hint="eastAsia"/>
          <w:b/>
          <w:kern w:val="0"/>
          <w:szCs w:val="21"/>
          <w:u w:val="single"/>
        </w:rPr>
        <w:lastRenderedPageBreak/>
        <w:t>处置负总责，对现场渣土（含土方工程、建筑垃圾）运输及处置等所产生的费用应分别开列报价清单，并包含在投标总价中。未单独开列的，也视为包含在投标总价中。各项工作严格按照</w:t>
      </w:r>
      <w:proofErr w:type="gramStart"/>
      <w:r>
        <w:rPr>
          <w:rFonts w:ascii="宋体" w:hAnsi="宋体" w:hint="eastAsia"/>
          <w:b/>
          <w:kern w:val="0"/>
          <w:szCs w:val="21"/>
          <w:u w:val="single"/>
        </w:rPr>
        <w:t>沪松府</w:t>
      </w:r>
      <w:proofErr w:type="gramEnd"/>
      <w:r>
        <w:rPr>
          <w:rFonts w:ascii="宋体" w:hAnsi="宋体" w:hint="eastAsia"/>
          <w:b/>
          <w:kern w:val="0"/>
          <w:szCs w:val="21"/>
          <w:u w:val="single"/>
        </w:rPr>
        <w:t>办【2016】17 号</w:t>
      </w:r>
      <w:proofErr w:type="gramStart"/>
      <w:r>
        <w:rPr>
          <w:rFonts w:ascii="宋体" w:hAnsi="宋体" w:hint="eastAsia"/>
          <w:b/>
          <w:kern w:val="0"/>
          <w:szCs w:val="21"/>
          <w:u w:val="single"/>
        </w:rPr>
        <w:t>文相关</w:t>
      </w:r>
      <w:proofErr w:type="gramEnd"/>
      <w:r>
        <w:rPr>
          <w:rFonts w:ascii="宋体" w:hAnsi="宋体" w:hint="eastAsia"/>
          <w:b/>
          <w:kern w:val="0"/>
          <w:szCs w:val="21"/>
          <w:u w:val="single"/>
        </w:rPr>
        <w:t>规定执行。中标后协助发包人办理取得渣土相关合格证书。</w:t>
      </w:r>
    </w:p>
    <w:p w14:paraId="05BE9B89" w14:textId="77777777" w:rsidR="00563404" w:rsidRDefault="00563404" w:rsidP="00563404">
      <w:pPr>
        <w:adjustRightInd w:val="0"/>
        <w:spacing w:line="360" w:lineRule="auto"/>
        <w:ind w:rightChars="20" w:right="42" w:firstLineChars="200" w:firstLine="422"/>
        <w:jc w:val="left"/>
        <w:textAlignment w:val="baseline"/>
        <w:rPr>
          <w:rFonts w:ascii="宋体" w:hAnsi="宋体"/>
          <w:b/>
          <w:kern w:val="0"/>
          <w:szCs w:val="21"/>
          <w:u w:val="single"/>
        </w:rPr>
      </w:pPr>
      <w:r>
        <w:rPr>
          <w:rFonts w:ascii="宋体" w:hAnsi="宋体"/>
          <w:b/>
          <w:kern w:val="0"/>
          <w:szCs w:val="21"/>
          <w:u w:val="single"/>
        </w:rPr>
        <w:t>施工现场管理还包括：</w:t>
      </w:r>
    </w:p>
    <w:p w14:paraId="7C6178EF" w14:textId="77777777" w:rsidR="00563404" w:rsidRDefault="00563404" w:rsidP="00563404">
      <w:pPr>
        <w:numPr>
          <w:ilvl w:val="0"/>
          <w:numId w:val="1"/>
        </w:numPr>
        <w:adjustRightInd w:val="0"/>
        <w:spacing w:line="360" w:lineRule="auto"/>
        <w:ind w:left="105" w:rightChars="20" w:right="42" w:firstLine="315"/>
        <w:jc w:val="left"/>
        <w:textAlignment w:val="baseline"/>
        <w:rPr>
          <w:rFonts w:ascii="宋体" w:hAnsi="宋体"/>
          <w:b/>
          <w:kern w:val="0"/>
          <w:szCs w:val="21"/>
          <w:u w:val="single"/>
        </w:rPr>
      </w:pPr>
      <w:r>
        <w:rPr>
          <w:rFonts w:ascii="宋体" w:hAnsi="宋体" w:hint="eastAsia"/>
          <w:b/>
          <w:kern w:val="0"/>
          <w:szCs w:val="21"/>
          <w:u w:val="single"/>
        </w:rPr>
        <w:t>总承包单位负责土方工程开挖、出土、运输等全过程管理，或分包给专业单位，并落实相关管理措施。分包单位对土方开挖、装载负分包直接责任。</w:t>
      </w:r>
    </w:p>
    <w:p w14:paraId="4269626F" w14:textId="77777777" w:rsidR="00563404" w:rsidRDefault="00563404" w:rsidP="00563404">
      <w:pPr>
        <w:numPr>
          <w:ilvl w:val="0"/>
          <w:numId w:val="1"/>
        </w:numPr>
        <w:adjustRightInd w:val="0"/>
        <w:spacing w:line="360" w:lineRule="auto"/>
        <w:ind w:left="930" w:rightChars="20" w:right="42" w:hanging="510"/>
        <w:jc w:val="left"/>
        <w:textAlignment w:val="baseline"/>
        <w:rPr>
          <w:rFonts w:ascii="宋体" w:hAnsi="宋体"/>
          <w:b/>
          <w:kern w:val="0"/>
          <w:szCs w:val="21"/>
          <w:u w:val="single"/>
        </w:rPr>
      </w:pPr>
      <w:r>
        <w:rPr>
          <w:rFonts w:ascii="宋体" w:hAnsi="宋体"/>
          <w:b/>
          <w:kern w:val="0"/>
          <w:szCs w:val="21"/>
          <w:u w:val="single"/>
        </w:rPr>
        <w:t>总承包单位编制出土方案，经监理单位审批后，报</w:t>
      </w:r>
      <w:proofErr w:type="gramStart"/>
      <w:r>
        <w:rPr>
          <w:rFonts w:ascii="宋体" w:hAnsi="宋体"/>
          <w:b/>
          <w:kern w:val="0"/>
          <w:szCs w:val="21"/>
          <w:u w:val="single"/>
        </w:rPr>
        <w:t>区质量</w:t>
      </w:r>
      <w:proofErr w:type="gramEnd"/>
      <w:r>
        <w:rPr>
          <w:rFonts w:ascii="宋体" w:hAnsi="宋体"/>
          <w:b/>
          <w:kern w:val="0"/>
          <w:szCs w:val="21"/>
          <w:u w:val="single"/>
        </w:rPr>
        <w:t>安全监督站备案。</w:t>
      </w:r>
    </w:p>
    <w:p w14:paraId="5FF20EAB" w14:textId="77777777" w:rsidR="00563404" w:rsidRDefault="00563404" w:rsidP="00563404">
      <w:pPr>
        <w:numPr>
          <w:ilvl w:val="0"/>
          <w:numId w:val="1"/>
        </w:numPr>
        <w:adjustRightInd w:val="0"/>
        <w:spacing w:line="360" w:lineRule="auto"/>
        <w:ind w:left="105" w:rightChars="20" w:right="42" w:firstLine="315"/>
        <w:jc w:val="left"/>
        <w:textAlignment w:val="baseline"/>
        <w:rPr>
          <w:rFonts w:ascii="宋体" w:hAnsi="宋体"/>
          <w:b/>
          <w:kern w:val="0"/>
          <w:szCs w:val="21"/>
          <w:u w:val="single"/>
        </w:rPr>
      </w:pPr>
      <w:r>
        <w:rPr>
          <w:rFonts w:ascii="宋体" w:hAnsi="宋体"/>
          <w:b/>
          <w:kern w:val="0"/>
          <w:szCs w:val="21"/>
          <w:u w:val="single"/>
        </w:rPr>
        <w:t>总承包单位加强出土工地现场管理，配备专职管理人员，对车辆进出、渣土开挖和装载作业进行全过程管理。特别是严控车辆超载离场以及落实车辆冲洗措施。</w:t>
      </w:r>
    </w:p>
    <w:p w14:paraId="6429A7DC" w14:textId="77777777" w:rsidR="00563404" w:rsidRDefault="00563404" w:rsidP="00563404">
      <w:pPr>
        <w:numPr>
          <w:ilvl w:val="0"/>
          <w:numId w:val="1"/>
        </w:numPr>
        <w:adjustRightInd w:val="0"/>
        <w:spacing w:line="360" w:lineRule="auto"/>
        <w:ind w:left="105" w:rightChars="20" w:right="42" w:firstLine="315"/>
        <w:jc w:val="left"/>
        <w:textAlignment w:val="baseline"/>
        <w:rPr>
          <w:rFonts w:ascii="宋体" w:hAnsi="宋体"/>
          <w:b/>
          <w:kern w:val="0"/>
          <w:szCs w:val="21"/>
          <w:u w:val="single"/>
        </w:rPr>
      </w:pPr>
      <w:r>
        <w:rPr>
          <w:rFonts w:ascii="宋体" w:hAnsi="宋体"/>
          <w:b/>
          <w:kern w:val="0"/>
          <w:szCs w:val="21"/>
          <w:u w:val="single"/>
        </w:rPr>
        <w:t>渣土运输企业应服从总</w:t>
      </w:r>
      <w:proofErr w:type="gramStart"/>
      <w:r>
        <w:rPr>
          <w:rFonts w:ascii="宋体" w:hAnsi="宋体"/>
          <w:b/>
          <w:kern w:val="0"/>
          <w:szCs w:val="21"/>
          <w:u w:val="single"/>
        </w:rPr>
        <w:t>包单位</w:t>
      </w:r>
      <w:proofErr w:type="gramEnd"/>
      <w:r>
        <w:rPr>
          <w:rFonts w:ascii="宋体" w:hAnsi="宋体"/>
          <w:b/>
          <w:kern w:val="0"/>
          <w:szCs w:val="21"/>
          <w:u w:val="single"/>
        </w:rPr>
        <w:t>管理，运输车辆除满足</w:t>
      </w:r>
      <w:proofErr w:type="gramStart"/>
      <w:r>
        <w:rPr>
          <w:rFonts w:ascii="宋体" w:hAnsi="宋体"/>
          <w:b/>
          <w:kern w:val="0"/>
          <w:szCs w:val="21"/>
          <w:u w:val="single"/>
        </w:rPr>
        <w:t>现行要求</w:t>
      </w:r>
      <w:proofErr w:type="gramEnd"/>
      <w:r>
        <w:rPr>
          <w:rFonts w:ascii="宋体" w:hAnsi="宋体"/>
          <w:b/>
          <w:kern w:val="0"/>
          <w:szCs w:val="21"/>
          <w:u w:val="single"/>
        </w:rPr>
        <w:t>外，进出场配备电子巡更和通行证，严格按照规定路线行驶，确保装载规范、车身整洁，确保运输安全。</w:t>
      </w:r>
    </w:p>
    <w:p w14:paraId="2D1998C9" w14:textId="77777777" w:rsidR="00563404" w:rsidRDefault="00563404" w:rsidP="00563404">
      <w:pPr>
        <w:adjustRightInd w:val="0"/>
        <w:spacing w:line="360" w:lineRule="auto"/>
        <w:ind w:left="945" w:rightChars="20" w:right="42" w:hangingChars="450" w:hanging="945"/>
        <w:jc w:val="left"/>
        <w:textAlignment w:val="baseline"/>
        <w:rPr>
          <w:rFonts w:ascii="宋体" w:hAnsi="宋体"/>
          <w:kern w:val="0"/>
          <w:szCs w:val="21"/>
        </w:rPr>
      </w:pPr>
      <w:r>
        <w:rPr>
          <w:rFonts w:ascii="宋体" w:hAnsi="宋体" w:hint="eastAsia"/>
          <w:kern w:val="0"/>
          <w:szCs w:val="21"/>
        </w:rPr>
        <w:t>6.8 环境保护</w:t>
      </w:r>
    </w:p>
    <w:p w14:paraId="4A072625"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6.8.1 在工程施工、完工及修补任何缺陷的过程中，承包人应当始终遵守国家和工程所在地有关环境保护、水土保护和污染防治的法律、法规、规章、规范、标准和规程等，履行其环境与生态保护职责。</w:t>
      </w:r>
    </w:p>
    <w:p w14:paraId="0F4F2C17"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6.8.2 承包人应按合同约定和工程师指示，接受国家和地方环境保护行政主管部门的监督、监测和检查。承包人应对其违反现行法律、法规、规章、规范、标准和规程等以及本合同约定所造成的环境污染、水土流失、人员伤害和财产损失等承担赔偿责任。</w:t>
      </w:r>
    </w:p>
    <w:p w14:paraId="6B5B2F3E"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6.8.3 承包人制订施工方案和组织措施时应当同步考虑环境和资源保护，包括水土资源保护、噪声、振动和照明污染防治、固体废弃物处理、污水和废气处理、粉尘和扬尘控制、道路污染防治、卫生防疫、禁止有害材料、节能减排以及不可再生资源的循环使用等因素。</w:t>
      </w:r>
    </w:p>
    <w:p w14:paraId="243042E7"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6.8.4 承包人应当做好现场范围内各项工程的开挖支护、截水、降水、灌浆、衬砌、挡护结构及排水等工程防护措施。现场内所有边坡应当采取有效的水土流失防治和保持措施。承包人采用的降水方案应当充分考虑对地下水的保护和合理使用，如果国家和(或)地方人民政府有特别规定的，承包人应当遵守有关规定。承包人还应设置完善的排水系统，保持现场始终处于良好的排水状态，防止降雨径流对现场的冲刷。</w:t>
      </w:r>
    </w:p>
    <w:p w14:paraId="6A83689D"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6.8.5 承包人应当确保其所提供的材料、工程设备、施工设备和其他材料都是绿色环保产品，列入国家强制认证产品名录的，还应当是通过国家强制认证的产品。承包人不得在任何临时和永久性工程中使用任何政府明令禁止使用的对人体有害的任何材料(如放射性材料、石棉制品等)和方法，同时也不得在永久性工程中使用政府虽未明令禁止但会给居住或使用人带来不适感觉或味觉的任何材料和添加剂等；承包人应在其施工环保措施计划中</w:t>
      </w:r>
      <w:r>
        <w:rPr>
          <w:rFonts w:ascii="宋体" w:hAnsi="宋体" w:hint="eastAsia"/>
          <w:kern w:val="0"/>
          <w:szCs w:val="21"/>
        </w:rPr>
        <w:lastRenderedPageBreak/>
        <w:t>明确防止误用的保证措施；承包人违背此项约定的责任和后果全部由承包人承担。</w:t>
      </w:r>
    </w:p>
    <w:p w14:paraId="4E5140ED"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6.8.6 承包人应为防止进出场的车辆</w:t>
      </w:r>
      <w:proofErr w:type="gramStart"/>
      <w:r>
        <w:rPr>
          <w:rFonts w:ascii="宋体" w:hAnsi="宋体" w:hint="eastAsia"/>
          <w:kern w:val="0"/>
          <w:szCs w:val="21"/>
        </w:rPr>
        <w:t>的遗洒和</w:t>
      </w:r>
      <w:proofErr w:type="gramEnd"/>
      <w:r>
        <w:rPr>
          <w:rFonts w:ascii="宋体" w:hAnsi="宋体" w:hint="eastAsia"/>
          <w:kern w:val="0"/>
          <w:szCs w:val="21"/>
        </w:rPr>
        <w:t>轮胎夹带物等污染周边和公共道路等行为制定并落实必要的措施，这类措施应至少包括在现场出入口设立冲刷池、对现场道路做硬化处理和采用密闭车厢或者对车厢进行必要的覆盖等等。</w:t>
      </w:r>
    </w:p>
    <w:p w14:paraId="1E34A189"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6.8.7 承包人应当保证施工生产用水和生活用水符合国家有关标准的规定。承包人还应建设、运行和维护施工生产和生活污水收集和处理系统(包括排污口接入)，建立符合排放标准的临时沉淀池和化粪池等，不得将未处理的污水直接或间接排放或造成地表水体、地下水体或生产和生活供水系统的污染。</w:t>
      </w:r>
    </w:p>
    <w:p w14:paraId="6425CBA6"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6.8.8 承包人应当采取有效措施，建立相应的过滤、分离、分解或沉淀等处理系统，不得让有害物质(如燃料、油料、化学品、酸等，以及超过剂量的有害气体和尘埃、污水、泥土或水、弃渣等)污染现场及其周边环境。承包人施工工序、工作时间安排和施工设备的配置应当充分考虑降低噪声和照明等对现场周边生产和生活的影响，并满足国家和地方政府有关规定的要求。</w:t>
      </w:r>
    </w:p>
    <w:p w14:paraId="19029911" w14:textId="77777777" w:rsidR="00563404" w:rsidRDefault="00563404" w:rsidP="00563404">
      <w:pPr>
        <w:adjustRightInd w:val="0"/>
        <w:spacing w:line="360" w:lineRule="auto"/>
        <w:ind w:leftChars="228" w:left="1004" w:rightChars="20" w:right="42" w:hangingChars="250" w:hanging="525"/>
        <w:jc w:val="left"/>
        <w:textAlignment w:val="baseline"/>
        <w:rPr>
          <w:rFonts w:ascii="宋体" w:hAnsi="宋体"/>
          <w:kern w:val="0"/>
          <w:szCs w:val="21"/>
        </w:rPr>
      </w:pPr>
      <w:r>
        <w:rPr>
          <w:rFonts w:ascii="宋体" w:hAnsi="宋体" w:hint="eastAsia"/>
          <w:kern w:val="0"/>
          <w:szCs w:val="21"/>
        </w:rPr>
        <w:t>6.8.9 环境保护方面的其他要求如下：</w:t>
      </w:r>
    </w:p>
    <w:p w14:paraId="13B6DB06" w14:textId="77777777" w:rsidR="00563404" w:rsidRDefault="00563404" w:rsidP="00563404">
      <w:pPr>
        <w:adjustRightInd w:val="0"/>
        <w:spacing w:line="360" w:lineRule="auto"/>
        <w:ind w:leftChars="200" w:left="945" w:rightChars="20" w:right="42" w:hangingChars="250" w:hanging="525"/>
        <w:jc w:val="left"/>
        <w:textAlignment w:val="baseline"/>
        <w:rPr>
          <w:rFonts w:ascii="宋体" w:hAnsi="宋体"/>
          <w:kern w:val="0"/>
          <w:szCs w:val="21"/>
        </w:rPr>
      </w:pPr>
      <w:r>
        <w:rPr>
          <w:rFonts w:ascii="宋体" w:hAnsi="宋体" w:hint="eastAsia"/>
          <w:kern w:val="0"/>
          <w:szCs w:val="21"/>
          <w:u w:val="single"/>
        </w:rPr>
        <w:t xml:space="preserve">   </w:t>
      </w:r>
      <w:r>
        <w:rPr>
          <w:rFonts w:ascii="宋体" w:hAnsi="宋体"/>
          <w:kern w:val="0"/>
          <w:szCs w:val="21"/>
          <w:u w:val="single"/>
        </w:rPr>
        <w:t>/</w:t>
      </w:r>
      <w:r>
        <w:rPr>
          <w:rFonts w:ascii="宋体" w:hAnsi="宋体" w:hint="eastAsia"/>
          <w:kern w:val="0"/>
          <w:szCs w:val="21"/>
          <w:u w:val="single"/>
        </w:rPr>
        <w:t xml:space="preserve">        </w:t>
      </w:r>
      <w:r>
        <w:rPr>
          <w:rFonts w:ascii="宋体" w:hAnsi="宋体" w:hint="eastAsia"/>
          <w:kern w:val="0"/>
          <w:szCs w:val="21"/>
        </w:rPr>
        <w:t>。</w:t>
      </w:r>
    </w:p>
    <w:p w14:paraId="68FD3158" w14:textId="77777777" w:rsidR="00563404" w:rsidRDefault="00563404" w:rsidP="00563404">
      <w:pPr>
        <w:adjustRightInd w:val="0"/>
        <w:spacing w:beforeLines="30" w:before="72" w:afterLines="30" w:after="72" w:line="360" w:lineRule="auto"/>
        <w:ind w:left="945" w:rightChars="20" w:right="42" w:hangingChars="450" w:hanging="945"/>
        <w:jc w:val="left"/>
        <w:textAlignment w:val="baseline"/>
        <w:rPr>
          <w:rFonts w:ascii="宋体" w:hAnsi="宋体"/>
          <w:kern w:val="0"/>
          <w:szCs w:val="21"/>
        </w:rPr>
      </w:pPr>
      <w:r>
        <w:rPr>
          <w:rFonts w:ascii="宋体" w:hAnsi="宋体" w:hint="eastAsia"/>
          <w:kern w:val="0"/>
          <w:szCs w:val="21"/>
        </w:rPr>
        <w:t>6.9 施工环保措施计划</w:t>
      </w:r>
    </w:p>
    <w:p w14:paraId="545AF7B3"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6.9.1 施工环保措施计划是承包人阐明</w:t>
      </w:r>
      <w:proofErr w:type="gramStart"/>
      <w:r>
        <w:rPr>
          <w:rFonts w:ascii="宋体" w:hAnsi="宋体" w:hint="eastAsia"/>
          <w:kern w:val="0"/>
          <w:szCs w:val="21"/>
        </w:rPr>
        <w:t>环保方针</w:t>
      </w:r>
      <w:proofErr w:type="gramEnd"/>
      <w:r>
        <w:rPr>
          <w:rFonts w:ascii="宋体" w:hAnsi="宋体" w:hint="eastAsia"/>
          <w:kern w:val="0"/>
          <w:szCs w:val="21"/>
        </w:rPr>
        <w:t>和</w:t>
      </w:r>
      <w:proofErr w:type="gramStart"/>
      <w:r>
        <w:rPr>
          <w:rFonts w:ascii="宋体" w:hAnsi="宋体" w:hint="eastAsia"/>
          <w:kern w:val="0"/>
          <w:szCs w:val="21"/>
        </w:rPr>
        <w:t>拟采用</w:t>
      </w:r>
      <w:proofErr w:type="gramEnd"/>
      <w:r>
        <w:rPr>
          <w:rFonts w:ascii="宋体" w:hAnsi="宋体" w:hint="eastAsia"/>
          <w:kern w:val="0"/>
          <w:szCs w:val="21"/>
        </w:rPr>
        <w:t>的环保措施及方法等的文件，其内容应包括但不限于：</w:t>
      </w:r>
    </w:p>
    <w:p w14:paraId="40DD7C19" w14:textId="77777777" w:rsidR="00563404" w:rsidRDefault="00563404" w:rsidP="00563404">
      <w:pPr>
        <w:adjustRightInd w:val="0"/>
        <w:spacing w:line="360" w:lineRule="auto"/>
        <w:ind w:rightChars="20" w:right="42" w:firstLineChars="200" w:firstLine="420"/>
        <w:jc w:val="left"/>
        <w:textAlignment w:val="baseline"/>
        <w:rPr>
          <w:rFonts w:ascii="宋体" w:hAnsi="宋体"/>
          <w:kern w:val="0"/>
          <w:szCs w:val="21"/>
        </w:rPr>
      </w:pPr>
      <w:r>
        <w:rPr>
          <w:rFonts w:ascii="宋体" w:hAnsi="宋体" w:hint="eastAsia"/>
          <w:kern w:val="0"/>
          <w:szCs w:val="21"/>
        </w:rPr>
        <w:t>(1)承包人生活区(如果有)的生活用水和生活污水处理措施；</w:t>
      </w:r>
    </w:p>
    <w:p w14:paraId="0BEE9E68" w14:textId="77777777" w:rsidR="00563404" w:rsidRDefault="00563404" w:rsidP="00563404">
      <w:pPr>
        <w:adjustRightInd w:val="0"/>
        <w:spacing w:line="360" w:lineRule="auto"/>
        <w:ind w:rightChars="20" w:right="42" w:firstLineChars="200" w:firstLine="420"/>
        <w:jc w:val="left"/>
        <w:textAlignment w:val="baseline"/>
        <w:rPr>
          <w:rFonts w:ascii="宋体" w:hAnsi="宋体"/>
          <w:kern w:val="0"/>
          <w:szCs w:val="21"/>
        </w:rPr>
      </w:pPr>
      <w:r>
        <w:rPr>
          <w:rFonts w:ascii="宋体" w:hAnsi="宋体" w:hint="eastAsia"/>
          <w:kern w:val="0"/>
          <w:szCs w:val="21"/>
        </w:rPr>
        <w:t>(2)施工生产废水处理措施；</w:t>
      </w:r>
    </w:p>
    <w:p w14:paraId="5C3FAEA8" w14:textId="77777777" w:rsidR="00563404" w:rsidRDefault="00563404" w:rsidP="00563404">
      <w:pPr>
        <w:adjustRightInd w:val="0"/>
        <w:spacing w:line="360" w:lineRule="auto"/>
        <w:ind w:rightChars="20" w:right="42" w:firstLineChars="200" w:firstLine="420"/>
        <w:jc w:val="left"/>
        <w:textAlignment w:val="baseline"/>
        <w:rPr>
          <w:rFonts w:ascii="宋体" w:hAnsi="宋体"/>
          <w:kern w:val="0"/>
          <w:szCs w:val="21"/>
        </w:rPr>
      </w:pPr>
      <w:r>
        <w:rPr>
          <w:rFonts w:ascii="宋体" w:hAnsi="宋体" w:hint="eastAsia"/>
          <w:kern w:val="0"/>
          <w:szCs w:val="21"/>
        </w:rPr>
        <w:t>(3)施工扬尘和废气的处理措施；</w:t>
      </w:r>
    </w:p>
    <w:p w14:paraId="121C49B0" w14:textId="77777777" w:rsidR="00563404" w:rsidRDefault="00563404" w:rsidP="00563404">
      <w:pPr>
        <w:adjustRightInd w:val="0"/>
        <w:spacing w:line="360" w:lineRule="auto"/>
        <w:ind w:rightChars="20" w:right="42" w:firstLineChars="200" w:firstLine="420"/>
        <w:jc w:val="left"/>
        <w:textAlignment w:val="baseline"/>
        <w:rPr>
          <w:rFonts w:ascii="宋体" w:hAnsi="宋体"/>
          <w:kern w:val="0"/>
          <w:szCs w:val="21"/>
        </w:rPr>
      </w:pPr>
      <w:r>
        <w:rPr>
          <w:rFonts w:ascii="宋体" w:hAnsi="宋体" w:hint="eastAsia"/>
          <w:kern w:val="0"/>
          <w:szCs w:val="21"/>
        </w:rPr>
        <w:t>(4)施工噪声和光污染控制措施；</w:t>
      </w:r>
    </w:p>
    <w:p w14:paraId="62439291" w14:textId="77777777" w:rsidR="00563404" w:rsidRDefault="00563404" w:rsidP="00563404">
      <w:pPr>
        <w:adjustRightInd w:val="0"/>
        <w:spacing w:line="360" w:lineRule="auto"/>
        <w:ind w:rightChars="20" w:right="42" w:firstLineChars="200" w:firstLine="420"/>
        <w:jc w:val="left"/>
        <w:textAlignment w:val="baseline"/>
        <w:rPr>
          <w:rFonts w:ascii="宋体" w:hAnsi="宋体"/>
          <w:kern w:val="0"/>
          <w:szCs w:val="21"/>
        </w:rPr>
      </w:pPr>
      <w:r>
        <w:rPr>
          <w:rFonts w:ascii="宋体" w:hAnsi="宋体" w:hint="eastAsia"/>
          <w:kern w:val="0"/>
          <w:szCs w:val="21"/>
        </w:rPr>
        <w:t>(5)节能减排措施；</w:t>
      </w:r>
    </w:p>
    <w:p w14:paraId="555AB644" w14:textId="77777777" w:rsidR="00563404" w:rsidRDefault="00563404" w:rsidP="00563404">
      <w:pPr>
        <w:adjustRightInd w:val="0"/>
        <w:spacing w:line="360" w:lineRule="auto"/>
        <w:ind w:rightChars="20" w:right="42" w:firstLineChars="200" w:firstLine="420"/>
        <w:jc w:val="left"/>
        <w:textAlignment w:val="baseline"/>
        <w:rPr>
          <w:rFonts w:ascii="宋体" w:hAnsi="宋体"/>
          <w:kern w:val="0"/>
          <w:szCs w:val="21"/>
        </w:rPr>
      </w:pPr>
      <w:r>
        <w:rPr>
          <w:rFonts w:ascii="宋体" w:hAnsi="宋体" w:hint="eastAsia"/>
          <w:kern w:val="0"/>
          <w:szCs w:val="21"/>
        </w:rPr>
        <w:t>(6)不可再生资源循环利用措施；</w:t>
      </w:r>
    </w:p>
    <w:p w14:paraId="140F36A2" w14:textId="77777777" w:rsidR="00563404" w:rsidRDefault="00563404" w:rsidP="00563404">
      <w:pPr>
        <w:adjustRightInd w:val="0"/>
        <w:spacing w:line="360" w:lineRule="auto"/>
        <w:ind w:rightChars="20" w:right="42" w:firstLineChars="200" w:firstLine="420"/>
        <w:jc w:val="left"/>
        <w:textAlignment w:val="baseline"/>
        <w:rPr>
          <w:rFonts w:ascii="宋体" w:hAnsi="宋体"/>
          <w:kern w:val="0"/>
          <w:szCs w:val="21"/>
        </w:rPr>
      </w:pPr>
      <w:r>
        <w:rPr>
          <w:rFonts w:ascii="宋体" w:hAnsi="宋体" w:hint="eastAsia"/>
          <w:kern w:val="0"/>
          <w:szCs w:val="21"/>
        </w:rPr>
        <w:t>(7)固体废弃物处理措施；</w:t>
      </w:r>
    </w:p>
    <w:p w14:paraId="26AF95DB" w14:textId="77777777" w:rsidR="00563404" w:rsidRDefault="00563404" w:rsidP="00563404">
      <w:pPr>
        <w:adjustRightInd w:val="0"/>
        <w:spacing w:line="360" w:lineRule="auto"/>
        <w:ind w:rightChars="20" w:right="42" w:firstLineChars="200" w:firstLine="420"/>
        <w:jc w:val="left"/>
        <w:textAlignment w:val="baseline"/>
        <w:rPr>
          <w:rFonts w:ascii="宋体" w:hAnsi="宋体"/>
          <w:kern w:val="0"/>
          <w:szCs w:val="21"/>
        </w:rPr>
      </w:pPr>
      <w:r>
        <w:rPr>
          <w:rFonts w:ascii="宋体" w:hAnsi="宋体" w:hint="eastAsia"/>
          <w:kern w:val="0"/>
          <w:szCs w:val="21"/>
        </w:rPr>
        <w:t>(8)人群健康保护和卫生防疫措施；</w:t>
      </w:r>
    </w:p>
    <w:p w14:paraId="3914C475" w14:textId="77777777" w:rsidR="00563404" w:rsidRDefault="00563404" w:rsidP="00563404">
      <w:pPr>
        <w:adjustRightInd w:val="0"/>
        <w:spacing w:line="360" w:lineRule="auto"/>
        <w:ind w:rightChars="20" w:right="42" w:firstLineChars="200" w:firstLine="420"/>
        <w:jc w:val="left"/>
        <w:textAlignment w:val="baseline"/>
        <w:rPr>
          <w:rFonts w:ascii="宋体" w:hAnsi="宋体"/>
          <w:kern w:val="0"/>
          <w:szCs w:val="21"/>
        </w:rPr>
      </w:pPr>
      <w:r>
        <w:rPr>
          <w:rFonts w:ascii="宋体" w:hAnsi="宋体" w:hint="eastAsia"/>
          <w:kern w:val="0"/>
          <w:szCs w:val="21"/>
        </w:rPr>
        <w:t>(9)防止误用有害材料的保证措施；</w:t>
      </w:r>
    </w:p>
    <w:p w14:paraId="6CC1846F" w14:textId="77777777" w:rsidR="00563404" w:rsidRDefault="00563404" w:rsidP="00563404">
      <w:pPr>
        <w:adjustRightInd w:val="0"/>
        <w:spacing w:line="360" w:lineRule="auto"/>
        <w:ind w:rightChars="20" w:right="42" w:firstLineChars="200" w:firstLine="420"/>
        <w:jc w:val="left"/>
        <w:textAlignment w:val="baseline"/>
        <w:rPr>
          <w:rFonts w:ascii="宋体" w:hAnsi="宋体"/>
          <w:kern w:val="0"/>
          <w:szCs w:val="21"/>
        </w:rPr>
      </w:pPr>
      <w:r>
        <w:rPr>
          <w:rFonts w:ascii="宋体" w:hAnsi="宋体" w:hint="eastAsia"/>
          <w:kern w:val="0"/>
          <w:szCs w:val="21"/>
        </w:rPr>
        <w:t>(10)施工边坡工程的水土流失保护措施；</w:t>
      </w:r>
    </w:p>
    <w:p w14:paraId="57027E8C" w14:textId="77777777" w:rsidR="00563404" w:rsidRDefault="00563404" w:rsidP="00563404">
      <w:pPr>
        <w:adjustRightInd w:val="0"/>
        <w:spacing w:line="360" w:lineRule="auto"/>
        <w:ind w:rightChars="20" w:right="42" w:firstLineChars="200" w:firstLine="420"/>
        <w:jc w:val="left"/>
        <w:textAlignment w:val="baseline"/>
        <w:rPr>
          <w:rFonts w:ascii="宋体" w:hAnsi="宋体"/>
          <w:kern w:val="0"/>
          <w:szCs w:val="21"/>
        </w:rPr>
      </w:pPr>
      <w:r>
        <w:rPr>
          <w:rFonts w:ascii="宋体" w:hAnsi="宋体" w:hint="eastAsia"/>
          <w:kern w:val="0"/>
          <w:szCs w:val="21"/>
        </w:rPr>
        <w:t>(11)道路污染防治措施；</w:t>
      </w:r>
    </w:p>
    <w:p w14:paraId="15BDB42D" w14:textId="77777777" w:rsidR="00563404" w:rsidRDefault="00563404" w:rsidP="00563404">
      <w:pPr>
        <w:adjustRightInd w:val="0"/>
        <w:spacing w:line="360" w:lineRule="auto"/>
        <w:ind w:rightChars="20" w:right="42" w:firstLineChars="200" w:firstLine="420"/>
        <w:jc w:val="left"/>
        <w:textAlignment w:val="baseline"/>
        <w:rPr>
          <w:rFonts w:ascii="宋体" w:hAnsi="宋体"/>
          <w:kern w:val="0"/>
          <w:szCs w:val="21"/>
        </w:rPr>
      </w:pPr>
      <w:r>
        <w:rPr>
          <w:rFonts w:ascii="宋体" w:hAnsi="宋体" w:hint="eastAsia"/>
          <w:kern w:val="0"/>
          <w:szCs w:val="21"/>
        </w:rPr>
        <w:t>(12)完工后场地清理及其植被(如果有)恢复的规划和措施；</w:t>
      </w:r>
    </w:p>
    <w:p w14:paraId="29B5EABB" w14:textId="77777777" w:rsidR="00563404" w:rsidRDefault="00563404" w:rsidP="00563404">
      <w:pPr>
        <w:adjustRightInd w:val="0"/>
        <w:spacing w:line="360" w:lineRule="auto"/>
        <w:ind w:rightChars="20" w:right="42" w:firstLineChars="200" w:firstLine="420"/>
        <w:jc w:val="left"/>
        <w:textAlignment w:val="baseline"/>
        <w:rPr>
          <w:rFonts w:ascii="宋体" w:hAnsi="宋体"/>
          <w:kern w:val="0"/>
          <w:szCs w:val="21"/>
        </w:rPr>
      </w:pPr>
      <w:r>
        <w:rPr>
          <w:rFonts w:ascii="宋体" w:hAnsi="宋体" w:hint="eastAsia"/>
          <w:kern w:val="0"/>
          <w:szCs w:val="21"/>
        </w:rPr>
        <w:t>(13)其他：</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hint="eastAsia"/>
          <w:kern w:val="0"/>
          <w:szCs w:val="21"/>
        </w:rPr>
        <w:t>。</w:t>
      </w:r>
    </w:p>
    <w:p w14:paraId="42FACD3E"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6.9.2 施工环保措施计划应当报送工程师。承包人应当严格执行经工程师批准的施工环保措施计划，并及时补充、修订和完善施工环保措施计划。</w:t>
      </w:r>
    </w:p>
    <w:p w14:paraId="2AA09E0A" w14:textId="77777777" w:rsidR="00563404" w:rsidRDefault="00563404" w:rsidP="00563404">
      <w:pPr>
        <w:adjustRightInd w:val="0"/>
        <w:spacing w:beforeLines="150" w:before="360" w:afterLines="150" w:after="360" w:line="360" w:lineRule="auto"/>
        <w:ind w:left="945" w:rightChars="76" w:right="160" w:hangingChars="450" w:hanging="945"/>
        <w:jc w:val="left"/>
        <w:textAlignment w:val="baseline"/>
        <w:outlineLvl w:val="2"/>
        <w:rPr>
          <w:rFonts w:ascii="宋体" w:hAnsi="宋体"/>
          <w:kern w:val="0"/>
          <w:szCs w:val="21"/>
        </w:rPr>
      </w:pPr>
      <w:bookmarkStart w:id="21" w:name="_Toc464129032"/>
      <w:bookmarkStart w:id="22" w:name="_Toc17738"/>
      <w:r>
        <w:rPr>
          <w:rFonts w:ascii="宋体" w:hAnsi="宋体" w:hint="eastAsia"/>
          <w:kern w:val="0"/>
          <w:szCs w:val="21"/>
        </w:rPr>
        <w:lastRenderedPageBreak/>
        <w:t>7.治安保卫</w:t>
      </w:r>
      <w:bookmarkEnd w:id="21"/>
      <w:bookmarkEnd w:id="22"/>
    </w:p>
    <w:p w14:paraId="6EDBA94A" w14:textId="77777777" w:rsidR="00563404" w:rsidRDefault="00563404" w:rsidP="00563404">
      <w:pPr>
        <w:adjustRightInd w:val="0"/>
        <w:spacing w:beforeLines="150" w:before="360" w:afterLines="150" w:after="360" w:line="360" w:lineRule="auto"/>
        <w:ind w:rightChars="76" w:right="160"/>
        <w:jc w:val="left"/>
        <w:textAlignment w:val="baseline"/>
        <w:rPr>
          <w:rFonts w:ascii="宋体" w:hAnsi="宋体"/>
          <w:spacing w:val="6"/>
          <w:kern w:val="0"/>
          <w:szCs w:val="21"/>
        </w:rPr>
      </w:pPr>
      <w:r>
        <w:rPr>
          <w:rFonts w:ascii="宋体" w:hAnsi="宋体" w:hint="eastAsia"/>
          <w:kern w:val="0"/>
          <w:szCs w:val="21"/>
        </w:rPr>
        <w:t>7.1</w:t>
      </w:r>
      <w:r>
        <w:rPr>
          <w:rFonts w:ascii="宋体" w:hAnsi="宋体" w:hint="eastAsia"/>
          <w:spacing w:val="6"/>
          <w:kern w:val="0"/>
          <w:szCs w:val="21"/>
        </w:rPr>
        <w:t>承包人应为现场提供24小时的保安保卫服务，配备足够的保安人员和保安设备，防止未经批准的任何人进入现场，控制人员、材料和设备等的进出场，防止现场材料、设备或其他任何物品的失窃，禁止任何现场内的打架斗殴事件。</w:t>
      </w:r>
    </w:p>
    <w:p w14:paraId="7BFA7CE8" w14:textId="77777777" w:rsidR="00563404" w:rsidRDefault="00563404" w:rsidP="00563404">
      <w:pPr>
        <w:adjustRightInd w:val="0"/>
        <w:spacing w:beforeLines="150" w:before="360" w:afterLines="150" w:after="360" w:line="360" w:lineRule="auto"/>
        <w:ind w:rightChars="76" w:right="160"/>
        <w:jc w:val="left"/>
        <w:textAlignment w:val="baseline"/>
        <w:rPr>
          <w:rFonts w:ascii="宋体" w:hAnsi="宋体"/>
          <w:kern w:val="0"/>
          <w:szCs w:val="21"/>
        </w:rPr>
      </w:pPr>
      <w:r>
        <w:rPr>
          <w:rFonts w:ascii="宋体" w:hAnsi="宋体" w:hint="eastAsia"/>
          <w:kern w:val="0"/>
          <w:szCs w:val="21"/>
        </w:rPr>
        <w:t xml:space="preserve">7.2 </w:t>
      </w:r>
      <w:r>
        <w:rPr>
          <w:rFonts w:ascii="宋体" w:hAnsi="宋体" w:hint="eastAsia"/>
          <w:spacing w:val="6"/>
          <w:kern w:val="0"/>
          <w:szCs w:val="21"/>
        </w:rPr>
        <w:t>承包人的保安人员应是训练有素的专业保安人员，承包人可以雇佣专业保安公司负责现场保安和保卫；保安保卫制度除规范现场出入大门控制外，还应规定定时和不定时</w:t>
      </w:r>
      <w:r>
        <w:rPr>
          <w:rFonts w:ascii="宋体" w:hAnsi="宋体" w:hint="eastAsia"/>
          <w:kern w:val="0"/>
          <w:szCs w:val="21"/>
        </w:rPr>
        <w:t>的现场周边和</w:t>
      </w:r>
      <w:proofErr w:type="gramStart"/>
      <w:r>
        <w:rPr>
          <w:rFonts w:ascii="宋体" w:hAnsi="宋体" w:hint="eastAsia"/>
          <w:kern w:val="0"/>
          <w:szCs w:val="21"/>
        </w:rPr>
        <w:t>全现场</w:t>
      </w:r>
      <w:proofErr w:type="gramEnd"/>
      <w:r>
        <w:rPr>
          <w:rFonts w:ascii="宋体" w:hAnsi="宋体" w:hint="eastAsia"/>
          <w:kern w:val="0"/>
          <w:szCs w:val="21"/>
        </w:rPr>
        <w:t>的保安巡逻。</w:t>
      </w:r>
    </w:p>
    <w:p w14:paraId="5396C864"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7.3 承包人应制定并实施严格的现场出入制度并报工程师审批；车辆的出入须有出入审批制度，并有指定的专人负责管理；人员进出现场应有出入证，出入证须以经过工程师批准的格式印制。</w:t>
      </w:r>
    </w:p>
    <w:p w14:paraId="5A9284C2"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7.4 承包人应确保任何未经工程师同意的参观人员进入现场；承包人应准备足够数量的专门用于参观人员的安全帽并带明显标志，承包人同时应准备一个参观人员登记簿用于记录所有参观现场人员的姓名、参观目的和参观时间等内容；承包人应确保每个参观现场的人员了解和遵守现场的安全管理规章制度，佩带安全帽，确保所有经发包人和工程师批准的参观人员的人身安全。</w:t>
      </w:r>
    </w:p>
    <w:p w14:paraId="41FBFDEA"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7.5承包人应为现场提供和维护符合建设行政主管部门和市容管理部门规定的临时围墙和其他安全维护，并在工程进度需要时，进行必要的改造。围墙和大门的表面维护应考虑定期的修补和重新刷漆，并应保证所有的乱涂乱画或招贴广告随时被清理。临时围墙和出入大门考虑必要的照明，照明系统要满足现场安全保卫和美观的要求。</w:t>
      </w:r>
    </w:p>
    <w:p w14:paraId="7B48C203"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7.6  承包人应当保证发包人支付的工程款项仅用于本合同目的，及时和足额地向所雇佣的人员支付劳动报酬，并制定严格的工人工资支付保障措施，确保所有分包人及时支付所雇佣工人的工资，有效防止影响社会安定的事件发生，并保障发包人免于因承包人(包括其分包人)拖欠工人工资而可能遭受的任何处罚、索赔、损失和损害等。</w:t>
      </w:r>
    </w:p>
    <w:p w14:paraId="3147DC49"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7.7 现场治安管理计划的要求：</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hint="eastAsia"/>
          <w:kern w:val="0"/>
          <w:szCs w:val="21"/>
          <w:u w:val="single"/>
        </w:rPr>
        <w:t xml:space="preserve"> </w:t>
      </w:r>
      <w:r>
        <w:rPr>
          <w:rFonts w:ascii="宋体" w:hAnsi="宋体"/>
          <w:kern w:val="0"/>
          <w:szCs w:val="21"/>
          <w:u w:val="single"/>
        </w:rPr>
        <w:t>/</w:t>
      </w:r>
      <w:r>
        <w:rPr>
          <w:rFonts w:ascii="宋体" w:hAnsi="宋体" w:hint="eastAsia"/>
          <w:kern w:val="0"/>
          <w:szCs w:val="21"/>
          <w:u w:val="single"/>
        </w:rPr>
        <w:t xml:space="preserve">      </w:t>
      </w:r>
      <w:r>
        <w:rPr>
          <w:rFonts w:ascii="宋体" w:hAnsi="宋体" w:hint="eastAsia"/>
          <w:kern w:val="0"/>
          <w:szCs w:val="21"/>
        </w:rPr>
        <w:t>。</w:t>
      </w:r>
    </w:p>
    <w:p w14:paraId="2CDAA547"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 xml:space="preserve">7.8 突发治安事件紧急预案的要求： </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hint="eastAsia"/>
          <w:kern w:val="0"/>
          <w:szCs w:val="21"/>
          <w:u w:val="single"/>
        </w:rPr>
        <w:t xml:space="preserve"> </w:t>
      </w:r>
      <w:r>
        <w:rPr>
          <w:rFonts w:ascii="宋体" w:hAnsi="宋体"/>
          <w:kern w:val="0"/>
          <w:szCs w:val="21"/>
          <w:u w:val="single"/>
        </w:rPr>
        <w:t>/</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hint="eastAsia"/>
          <w:kern w:val="0"/>
          <w:szCs w:val="21"/>
          <w:u w:val="single"/>
        </w:rPr>
        <w:t xml:space="preserve">   </w:t>
      </w:r>
      <w:r>
        <w:rPr>
          <w:rFonts w:ascii="宋体" w:hAnsi="宋体" w:hint="eastAsia"/>
          <w:kern w:val="0"/>
          <w:szCs w:val="21"/>
        </w:rPr>
        <w:t>。</w:t>
      </w:r>
    </w:p>
    <w:p w14:paraId="5B035694"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7.9治安保卫方面的其他要求如下：</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hint="eastAsia"/>
          <w:kern w:val="0"/>
          <w:szCs w:val="21"/>
          <w:u w:val="single"/>
        </w:rPr>
        <w:t xml:space="preserve"> </w:t>
      </w:r>
      <w:r>
        <w:rPr>
          <w:rFonts w:ascii="宋体" w:hAnsi="宋体"/>
          <w:kern w:val="0"/>
          <w:szCs w:val="21"/>
          <w:u w:val="single"/>
        </w:rPr>
        <w:t>/</w:t>
      </w:r>
      <w:r>
        <w:rPr>
          <w:rFonts w:ascii="宋体" w:hAnsi="宋体" w:hint="eastAsia"/>
          <w:kern w:val="0"/>
          <w:szCs w:val="21"/>
          <w:u w:val="single"/>
        </w:rPr>
        <w:t xml:space="preserve">       </w:t>
      </w:r>
      <w:r>
        <w:rPr>
          <w:rFonts w:ascii="宋体" w:hAnsi="宋体" w:hint="eastAsia"/>
          <w:kern w:val="0"/>
          <w:szCs w:val="21"/>
        </w:rPr>
        <w:t>。</w:t>
      </w:r>
    </w:p>
    <w:p w14:paraId="2A1D580A" w14:textId="77777777" w:rsidR="00563404" w:rsidRDefault="00563404" w:rsidP="00563404">
      <w:pPr>
        <w:adjustRightInd w:val="0"/>
        <w:spacing w:beforeLines="80" w:before="192" w:afterLines="80" w:after="192" w:line="360" w:lineRule="auto"/>
        <w:ind w:left="945" w:hangingChars="450" w:hanging="945"/>
        <w:jc w:val="left"/>
        <w:textAlignment w:val="baseline"/>
        <w:outlineLvl w:val="2"/>
        <w:rPr>
          <w:rFonts w:ascii="宋体" w:hAnsi="宋体"/>
          <w:kern w:val="0"/>
          <w:szCs w:val="21"/>
        </w:rPr>
      </w:pPr>
      <w:bookmarkStart w:id="23" w:name="_Toc6330"/>
      <w:bookmarkStart w:id="24" w:name="_Toc464129033"/>
      <w:r>
        <w:rPr>
          <w:rFonts w:ascii="宋体" w:hAnsi="宋体" w:hint="eastAsia"/>
          <w:kern w:val="0"/>
          <w:szCs w:val="21"/>
        </w:rPr>
        <w:t>8.地上、地下设施和周边建筑物的临时保护</w:t>
      </w:r>
      <w:bookmarkEnd w:id="23"/>
      <w:bookmarkEnd w:id="24"/>
    </w:p>
    <w:p w14:paraId="42C73D2B" w14:textId="77777777" w:rsidR="00563404" w:rsidRDefault="00563404" w:rsidP="00563404">
      <w:pPr>
        <w:adjustRightInd w:val="0"/>
        <w:spacing w:line="360" w:lineRule="auto"/>
        <w:ind w:leftChars="-3" w:left="-6"/>
        <w:jc w:val="left"/>
        <w:textAlignment w:val="baseline"/>
        <w:rPr>
          <w:rFonts w:ascii="宋体" w:hAnsi="宋体"/>
          <w:kern w:val="0"/>
          <w:szCs w:val="21"/>
        </w:rPr>
      </w:pPr>
      <w:r>
        <w:rPr>
          <w:rFonts w:ascii="宋体" w:hAnsi="宋体" w:hint="eastAsia"/>
          <w:kern w:val="0"/>
          <w:szCs w:val="21"/>
        </w:rPr>
        <w:t>8.1 承包人应为施工场地及其周边现有的地上、地下设施和建筑物提供足够的临时保护设施，确保施工过程中这些设施和建筑物不会受到干扰和破坏。</w:t>
      </w:r>
    </w:p>
    <w:p w14:paraId="708263AC"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8.2 承包人应当制订现有设施临时保护方案和应急处理方案，并在本工程开工前至少提前7天报送工程师，工程师应在收到现有设施临时保护方案后的3天内批复承包人。承包人</w:t>
      </w:r>
      <w:r>
        <w:rPr>
          <w:rFonts w:ascii="宋体" w:hAnsi="宋体" w:hint="eastAsia"/>
          <w:kern w:val="0"/>
          <w:szCs w:val="21"/>
        </w:rPr>
        <w:lastRenderedPageBreak/>
        <w:t>应当严格执行经工程师批准的保护方案，并保证在任何可能影响周边现有的地上、地下设施或周边建筑物的施工作业开始前，相应的临时保护设施能够落实到位。</w:t>
      </w:r>
    </w:p>
    <w:p w14:paraId="5536C182"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8.3 发包人特别提醒承包人注意以下地上、地下设施和周边建筑物的保护：</w:t>
      </w:r>
      <w:r>
        <w:rPr>
          <w:rFonts w:ascii="宋体" w:hAnsi="宋体" w:hint="eastAsia"/>
          <w:kern w:val="0"/>
          <w:szCs w:val="21"/>
          <w:u w:val="single"/>
        </w:rPr>
        <w:t xml:space="preserve">    </w:t>
      </w:r>
      <w:r>
        <w:rPr>
          <w:rFonts w:ascii="宋体" w:hAnsi="宋体"/>
          <w:kern w:val="0"/>
          <w:szCs w:val="21"/>
          <w:u w:val="single"/>
        </w:rPr>
        <w:t>/</w:t>
      </w:r>
      <w:r>
        <w:rPr>
          <w:rFonts w:ascii="宋体" w:hAnsi="宋体" w:hint="eastAsia"/>
          <w:kern w:val="0"/>
          <w:szCs w:val="21"/>
          <w:u w:val="single"/>
        </w:rPr>
        <w:t xml:space="preserve">    </w:t>
      </w:r>
      <w:r>
        <w:rPr>
          <w:rFonts w:ascii="宋体" w:hAnsi="宋体" w:hint="eastAsia"/>
          <w:kern w:val="0"/>
          <w:szCs w:val="21"/>
        </w:rPr>
        <w:t>。</w:t>
      </w:r>
    </w:p>
    <w:p w14:paraId="30AA742A"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8.4地上、地下设施和周边建筑物的临时保护的其他要求如下</w:t>
      </w:r>
    </w:p>
    <w:p w14:paraId="1637443B" w14:textId="77777777" w:rsidR="00563404" w:rsidRDefault="00563404" w:rsidP="00563404">
      <w:pPr>
        <w:adjustRightInd w:val="0"/>
        <w:spacing w:line="360" w:lineRule="auto"/>
        <w:ind w:firstLineChars="196" w:firstLine="413"/>
        <w:jc w:val="left"/>
        <w:textAlignment w:val="baseline"/>
        <w:rPr>
          <w:rFonts w:ascii="宋体" w:hAnsi="宋体"/>
          <w:b/>
          <w:kern w:val="0"/>
          <w:szCs w:val="21"/>
        </w:rPr>
      </w:pPr>
      <w:r>
        <w:rPr>
          <w:rFonts w:ascii="宋体" w:hAnsi="宋体" w:hint="eastAsia"/>
          <w:b/>
          <w:kern w:val="0"/>
          <w:szCs w:val="21"/>
        </w:rPr>
        <w:t>8.4.1 除由招标人负责搬迁的建筑物外，中标人应对其余所有施工现场周围的原有建筑物（构筑物）加以保护。中标人应了解邻近建筑物（构筑物）的基础，结构状况，采取合理的施工方法和有效的加固措施，避免邻近建筑物（构筑物）发生沉降、开裂和倒塌。</w:t>
      </w:r>
    </w:p>
    <w:p w14:paraId="61413E29" w14:textId="77777777" w:rsidR="00563404" w:rsidRDefault="00563404" w:rsidP="00563404">
      <w:pPr>
        <w:adjustRightInd w:val="0"/>
        <w:spacing w:line="360" w:lineRule="auto"/>
        <w:ind w:firstLineChars="196" w:firstLine="413"/>
        <w:jc w:val="left"/>
        <w:textAlignment w:val="baseline"/>
        <w:rPr>
          <w:rFonts w:ascii="宋体" w:hAnsi="宋体"/>
          <w:b/>
          <w:kern w:val="0"/>
          <w:szCs w:val="21"/>
        </w:rPr>
      </w:pPr>
      <w:r>
        <w:rPr>
          <w:rFonts w:ascii="宋体" w:hAnsi="宋体" w:hint="eastAsia"/>
          <w:b/>
          <w:kern w:val="0"/>
          <w:szCs w:val="21"/>
        </w:rPr>
        <w:t>8.4.2 投标人应把对邻近建筑物（构筑物）的保护措施、方法列入施工组织设计中，在工程施工期间，应在建筑物（构筑物）四周设置监测点，严密注视邻近建筑物（构筑物）的位移和沉降。</w:t>
      </w:r>
    </w:p>
    <w:p w14:paraId="1EFA839D" w14:textId="77777777" w:rsidR="00563404" w:rsidRDefault="00563404" w:rsidP="00563404">
      <w:pPr>
        <w:adjustRightInd w:val="0"/>
        <w:spacing w:line="360" w:lineRule="auto"/>
        <w:ind w:firstLineChars="196" w:firstLine="413"/>
        <w:jc w:val="left"/>
        <w:textAlignment w:val="baseline"/>
        <w:rPr>
          <w:rFonts w:ascii="宋体" w:hAnsi="宋体"/>
          <w:b/>
          <w:kern w:val="0"/>
          <w:szCs w:val="21"/>
        </w:rPr>
      </w:pPr>
      <w:r>
        <w:rPr>
          <w:rFonts w:ascii="宋体" w:hAnsi="宋体" w:hint="eastAsia"/>
          <w:b/>
          <w:kern w:val="0"/>
          <w:szCs w:val="21"/>
        </w:rPr>
        <w:t>8.4.3 投标人对邻近建筑物（构筑物）的保护费用应计入措施费项目相关明细中。</w:t>
      </w:r>
    </w:p>
    <w:p w14:paraId="0B97D3EA" w14:textId="77777777" w:rsidR="00563404" w:rsidRDefault="00563404" w:rsidP="00563404">
      <w:pPr>
        <w:adjustRightInd w:val="0"/>
        <w:spacing w:line="360" w:lineRule="auto"/>
        <w:ind w:firstLineChars="196" w:firstLine="413"/>
        <w:jc w:val="left"/>
        <w:textAlignment w:val="baseline"/>
        <w:rPr>
          <w:rFonts w:ascii="宋体" w:hAnsi="宋体"/>
          <w:b/>
          <w:kern w:val="0"/>
          <w:szCs w:val="21"/>
        </w:rPr>
      </w:pPr>
      <w:r>
        <w:rPr>
          <w:rFonts w:ascii="宋体" w:hAnsi="宋体" w:hint="eastAsia"/>
          <w:b/>
          <w:kern w:val="0"/>
          <w:szCs w:val="21"/>
        </w:rPr>
        <w:t>8.4.4 中标人在施工过程中造成对邻近建筑物（构筑物）的损坏，应由中标人负责加以修复和赔偿，直到有关部门满意，由此而发生的所有费用由中标人自己负担，招标人</w:t>
      </w:r>
      <w:proofErr w:type="gramStart"/>
      <w:r>
        <w:rPr>
          <w:rFonts w:ascii="宋体" w:hAnsi="宋体" w:hint="eastAsia"/>
          <w:b/>
          <w:kern w:val="0"/>
          <w:szCs w:val="21"/>
        </w:rPr>
        <w:t>不</w:t>
      </w:r>
      <w:proofErr w:type="gramEnd"/>
      <w:r>
        <w:rPr>
          <w:rFonts w:ascii="宋体" w:hAnsi="宋体" w:hint="eastAsia"/>
          <w:b/>
          <w:kern w:val="0"/>
          <w:szCs w:val="21"/>
        </w:rPr>
        <w:t>为此承担任何责任。</w:t>
      </w:r>
    </w:p>
    <w:p w14:paraId="5AA95C1F" w14:textId="77777777" w:rsidR="00563404" w:rsidRDefault="00563404" w:rsidP="00563404">
      <w:pPr>
        <w:adjustRightInd w:val="0"/>
        <w:spacing w:line="360" w:lineRule="auto"/>
        <w:ind w:firstLineChars="196" w:firstLine="413"/>
        <w:jc w:val="left"/>
        <w:textAlignment w:val="baseline"/>
        <w:rPr>
          <w:rFonts w:ascii="宋体" w:hAnsi="宋体"/>
          <w:b/>
          <w:kern w:val="0"/>
          <w:szCs w:val="21"/>
        </w:rPr>
      </w:pPr>
      <w:r>
        <w:rPr>
          <w:rFonts w:ascii="宋体" w:hAnsi="宋体" w:hint="eastAsia"/>
          <w:b/>
          <w:kern w:val="0"/>
          <w:szCs w:val="21"/>
        </w:rPr>
        <w:t>8.4.5 若中标人对在施工中损坏的邻近建筑物（构筑物）不加以修复赔偿，则招标人将指派他人进行修复工作，由此发生的修复和赔偿费用，将从应支付给中标人的费用中扣除。</w:t>
      </w:r>
    </w:p>
    <w:p w14:paraId="2E40003B" w14:textId="77777777" w:rsidR="00563404" w:rsidRDefault="00563404" w:rsidP="00563404">
      <w:pPr>
        <w:adjustRightInd w:val="0"/>
        <w:spacing w:beforeLines="100" w:before="240" w:afterLines="100" w:after="240" w:line="360" w:lineRule="auto"/>
        <w:ind w:left="945" w:hangingChars="450" w:hanging="945"/>
        <w:jc w:val="left"/>
        <w:textAlignment w:val="baseline"/>
        <w:outlineLvl w:val="2"/>
        <w:rPr>
          <w:rFonts w:ascii="宋体" w:hAnsi="宋体"/>
          <w:kern w:val="0"/>
          <w:szCs w:val="21"/>
        </w:rPr>
      </w:pPr>
      <w:bookmarkStart w:id="25" w:name="_Toc20036"/>
      <w:bookmarkStart w:id="26" w:name="_Toc464129034"/>
      <w:r>
        <w:rPr>
          <w:rFonts w:ascii="宋体" w:hAnsi="宋体" w:hint="eastAsia"/>
          <w:kern w:val="0"/>
          <w:szCs w:val="21"/>
        </w:rPr>
        <w:t>9.样品和材料代换</w:t>
      </w:r>
      <w:bookmarkEnd w:id="25"/>
      <w:bookmarkEnd w:id="26"/>
    </w:p>
    <w:p w14:paraId="6855B1A5" w14:textId="77777777" w:rsidR="00563404" w:rsidRDefault="00563404" w:rsidP="00563404">
      <w:pPr>
        <w:adjustRightInd w:val="0"/>
        <w:spacing w:line="360" w:lineRule="auto"/>
        <w:ind w:left="945" w:hangingChars="450" w:hanging="945"/>
        <w:jc w:val="left"/>
        <w:textAlignment w:val="baseline"/>
        <w:rPr>
          <w:rFonts w:ascii="宋体" w:hAnsi="宋体"/>
          <w:kern w:val="0"/>
          <w:szCs w:val="21"/>
        </w:rPr>
      </w:pPr>
      <w:r>
        <w:rPr>
          <w:rFonts w:ascii="宋体" w:hAnsi="宋体" w:hint="eastAsia"/>
          <w:kern w:val="0"/>
          <w:szCs w:val="21"/>
        </w:rPr>
        <w:t>9.1 样品</w:t>
      </w:r>
    </w:p>
    <w:p w14:paraId="3A8CFB75" w14:textId="77777777" w:rsidR="00563404" w:rsidRDefault="00563404" w:rsidP="00563404">
      <w:pPr>
        <w:adjustRightInd w:val="0"/>
        <w:spacing w:line="360" w:lineRule="auto"/>
        <w:ind w:leftChars="228" w:left="1004" w:hangingChars="250" w:hanging="525"/>
        <w:jc w:val="left"/>
        <w:textAlignment w:val="baseline"/>
        <w:rPr>
          <w:rFonts w:ascii="宋体" w:hAnsi="宋体"/>
          <w:kern w:val="0"/>
          <w:szCs w:val="21"/>
        </w:rPr>
      </w:pPr>
      <w:r>
        <w:rPr>
          <w:rFonts w:ascii="宋体" w:hAnsi="宋体" w:hint="eastAsia"/>
          <w:kern w:val="0"/>
          <w:szCs w:val="21"/>
        </w:rPr>
        <w:t>9.1.1 本工程需要承包人提供样品的材料和工程设备如下：</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hint="eastAsia"/>
          <w:kern w:val="0"/>
          <w:szCs w:val="21"/>
          <w:u w:val="single"/>
        </w:rPr>
        <w:t xml:space="preserve">   </w:t>
      </w:r>
      <w:r>
        <w:rPr>
          <w:rFonts w:ascii="宋体" w:hAnsi="宋体"/>
          <w:kern w:val="0"/>
          <w:szCs w:val="21"/>
          <w:u w:val="single"/>
        </w:rPr>
        <w:t>无</w:t>
      </w:r>
      <w:r>
        <w:rPr>
          <w:rFonts w:ascii="宋体" w:hAnsi="宋体" w:hint="eastAsia"/>
          <w:kern w:val="0"/>
          <w:szCs w:val="21"/>
          <w:u w:val="single"/>
        </w:rPr>
        <w:t xml:space="preserve">       </w:t>
      </w:r>
      <w:r>
        <w:rPr>
          <w:rFonts w:ascii="宋体" w:hAnsi="宋体" w:hint="eastAsia"/>
          <w:kern w:val="0"/>
          <w:szCs w:val="21"/>
        </w:rPr>
        <w:t>。</w:t>
      </w:r>
    </w:p>
    <w:p w14:paraId="4D977C4A"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9.1.2对于约定的材料和工程设备，承包人应向工程师提交样品并附上任何必要的说明书、生产(制造)许可证书、出厂合格证明或者证书、出厂检测报告、性能介绍、使用说明等相关资料，同时注明材料和工程设备的供货人及品种、规格、数量和供货时间等，以供检验和审批。样品送达的地点和样品的数量或尺寸应符合工程师和发包人的要求。除合同另有约定外，承包人在报送任何样品时应按工程师同意的格式填写并提交样品报送单。工程师应及时签收样品。</w:t>
      </w:r>
    </w:p>
    <w:p w14:paraId="4787F2FB" w14:textId="77777777" w:rsidR="00563404" w:rsidRDefault="00563404" w:rsidP="00563404">
      <w:pPr>
        <w:adjustRightInd w:val="0"/>
        <w:spacing w:line="360" w:lineRule="auto"/>
        <w:ind w:firstLineChars="228" w:firstLine="479"/>
        <w:jc w:val="left"/>
        <w:textAlignment w:val="baseline"/>
        <w:rPr>
          <w:rFonts w:ascii="宋体" w:hAnsi="宋体"/>
          <w:kern w:val="0"/>
          <w:szCs w:val="21"/>
        </w:rPr>
      </w:pPr>
      <w:r>
        <w:rPr>
          <w:rFonts w:ascii="宋体" w:hAnsi="宋体" w:hint="eastAsia"/>
          <w:kern w:val="0"/>
          <w:szCs w:val="21"/>
        </w:rPr>
        <w:t>9.1.3 依法不需要招标的、</w:t>
      </w:r>
      <w:proofErr w:type="gramStart"/>
      <w:r>
        <w:rPr>
          <w:rFonts w:ascii="宋体" w:hAnsi="宋体" w:hint="eastAsia"/>
          <w:kern w:val="0"/>
          <w:szCs w:val="21"/>
        </w:rPr>
        <w:t>以暂估价</w:t>
      </w:r>
      <w:proofErr w:type="gramEnd"/>
      <w:r>
        <w:rPr>
          <w:rFonts w:ascii="宋体" w:hAnsi="宋体" w:hint="eastAsia"/>
          <w:kern w:val="0"/>
          <w:szCs w:val="21"/>
        </w:rPr>
        <w:t>形式包括在工程量清单中的材料和工程设备，所附资料除本款第9.1.2项约定的内容外，还应附上价格资料，每一类材料设备，至少应准备符合合同要求的3个产品，价格分高、中、低三档，以便工程师和发包人选择和批准。</w:t>
      </w:r>
    </w:p>
    <w:p w14:paraId="458167B1"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9.1.4 工程师应在收到承包人报送的样品后7天</w:t>
      </w:r>
      <w:proofErr w:type="gramStart"/>
      <w:r>
        <w:rPr>
          <w:rFonts w:ascii="宋体" w:hAnsi="宋体" w:hint="eastAsia"/>
          <w:kern w:val="0"/>
          <w:szCs w:val="21"/>
        </w:rPr>
        <w:t>内转呈</w:t>
      </w:r>
      <w:proofErr w:type="gramEnd"/>
      <w:r>
        <w:rPr>
          <w:rFonts w:ascii="宋体" w:hAnsi="宋体" w:hint="eastAsia"/>
          <w:kern w:val="0"/>
          <w:szCs w:val="21"/>
        </w:rPr>
        <w:t>发包人并附上工程师的书面审批意见。发包人在收到通过工程师转交的样品以及工程师的审批意见后7天内就此样品给出书面批复。工程师应在收到样品后21天内通知承包人对他相关样品所</w:t>
      </w:r>
      <w:proofErr w:type="gramStart"/>
      <w:r>
        <w:rPr>
          <w:rFonts w:ascii="宋体" w:hAnsi="宋体" w:hint="eastAsia"/>
          <w:kern w:val="0"/>
          <w:szCs w:val="21"/>
        </w:rPr>
        <w:t>作出</w:t>
      </w:r>
      <w:proofErr w:type="gramEnd"/>
      <w:r>
        <w:rPr>
          <w:rFonts w:ascii="宋体" w:hAnsi="宋体" w:hint="eastAsia"/>
          <w:kern w:val="0"/>
          <w:szCs w:val="21"/>
        </w:rPr>
        <w:t>的决定或指示(同时抄送一份给发包人)。承包人应根据工程师的书面批复和指示相应地进行下一步工</w:t>
      </w:r>
      <w:r>
        <w:rPr>
          <w:rFonts w:ascii="宋体" w:hAnsi="宋体" w:hint="eastAsia"/>
          <w:kern w:val="0"/>
          <w:szCs w:val="21"/>
        </w:rPr>
        <w:lastRenderedPageBreak/>
        <w:t>作。如果工程师未能在承包人报送样品后21天内给出书面批复，承包人应就此通知工程师，要求尽快批复。如果工程师在收到此类通知后7天内仍未对样品进行批复，则视为工程师和发包人已经批准。</w:t>
      </w:r>
    </w:p>
    <w:p w14:paraId="1073C958"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9.1.5 得到批准后的样品由工程师负责存放。但承包人应为保存样品提供适当和固定的场所并保持适当和良好的环境条件。</w:t>
      </w:r>
    </w:p>
    <w:p w14:paraId="44FFF8DB"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9.1.6 提供样品和提供存放样品场所的费用由承包人承担。</w:t>
      </w:r>
    </w:p>
    <w:p w14:paraId="2AFAB2C4" w14:textId="77777777" w:rsidR="00563404" w:rsidRDefault="00563404" w:rsidP="00563404">
      <w:pPr>
        <w:adjustRightInd w:val="0"/>
        <w:spacing w:beforeLines="50" w:before="120" w:afterLines="50" w:after="120" w:line="360" w:lineRule="auto"/>
        <w:ind w:left="945" w:hangingChars="450" w:hanging="945"/>
        <w:jc w:val="left"/>
        <w:textAlignment w:val="baseline"/>
        <w:rPr>
          <w:rFonts w:ascii="宋体" w:hAnsi="宋体"/>
          <w:kern w:val="0"/>
          <w:szCs w:val="21"/>
        </w:rPr>
      </w:pPr>
      <w:r>
        <w:rPr>
          <w:rFonts w:ascii="宋体" w:hAnsi="宋体" w:hint="eastAsia"/>
          <w:kern w:val="0"/>
          <w:szCs w:val="21"/>
        </w:rPr>
        <w:t>9.2 材料代换</w:t>
      </w:r>
    </w:p>
    <w:p w14:paraId="6EA8CE6F"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9.2.1如果任何后继法律、法规、规章、规范、标准和规程等禁止使用合同中约定的材料和工程设备，承包人应当按本款约定的程序使用其他替代品来实施工程或修补缺陷。工程师对使用替代品的批准以及承包人据此使用替代品不应减免合同约定的承包人的任何责任和义务。</w:t>
      </w:r>
    </w:p>
    <w:p w14:paraId="5D04723B"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9.2.2如果使用替代品，承包人应至少在被替代品按批准的进度计划用于永久工程前56天以书面形式通知工程师并随此通知提交下列文件：</w:t>
      </w:r>
    </w:p>
    <w:p w14:paraId="0E9F2FA8"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(1)</w:t>
      </w:r>
      <w:proofErr w:type="gramStart"/>
      <w:r>
        <w:rPr>
          <w:rFonts w:ascii="宋体" w:hAnsi="宋体" w:hint="eastAsia"/>
          <w:kern w:val="0"/>
          <w:szCs w:val="21"/>
        </w:rPr>
        <w:t>拟被替代</w:t>
      </w:r>
      <w:proofErr w:type="gramEnd"/>
      <w:r>
        <w:rPr>
          <w:rFonts w:ascii="宋体" w:hAnsi="宋体" w:hint="eastAsia"/>
          <w:kern w:val="0"/>
          <w:szCs w:val="21"/>
        </w:rPr>
        <w:t>的合同约定的材料和工程设备的名称、数量、规格、型号、品牌、性能、价格及其他任何详细资料；</w:t>
      </w:r>
    </w:p>
    <w:p w14:paraId="0BF3FAEE"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(2)拟采用的替代品的名称、数量、规格、型号、品牌、性能、价格及其他任何必要的详细资料；</w:t>
      </w:r>
    </w:p>
    <w:p w14:paraId="29EE2719"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(3)替代品使用的工程部位；</w:t>
      </w:r>
    </w:p>
    <w:p w14:paraId="305EAB1F"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(4)采用替代品的理由和原因说明；</w:t>
      </w:r>
    </w:p>
    <w:p w14:paraId="3AD79137"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(5)替代品与合同中约定的产品之间的差异以及使用替代品后可能对工程产生的任何影响；</w:t>
      </w:r>
    </w:p>
    <w:p w14:paraId="7AEAB35C"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(6)价格上的差异；</w:t>
      </w:r>
    </w:p>
    <w:p w14:paraId="18EFBC19"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(7)工程师</w:t>
      </w:r>
      <w:proofErr w:type="gramStart"/>
      <w:r>
        <w:rPr>
          <w:rFonts w:ascii="宋体" w:hAnsi="宋体" w:hint="eastAsia"/>
          <w:kern w:val="0"/>
          <w:szCs w:val="21"/>
        </w:rPr>
        <w:t>为做出</w:t>
      </w:r>
      <w:proofErr w:type="gramEnd"/>
      <w:r>
        <w:rPr>
          <w:rFonts w:ascii="宋体" w:hAnsi="宋体" w:hint="eastAsia"/>
          <w:kern w:val="0"/>
          <w:szCs w:val="21"/>
        </w:rPr>
        <w:t>适当的决定而随时要求承包人提供的任何其他文件。</w:t>
      </w:r>
    </w:p>
    <w:p w14:paraId="400FBF4F"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工程师在收到此类通知及上述文件后，应在28天内向承包人发出书面指示。如果在28天内未向工程师发出书面指示，应视为工程师和发包人已经批准使用上述替代品，承包人可以据此使用替代品。</w:t>
      </w:r>
    </w:p>
    <w:p w14:paraId="372B0454" w14:textId="77777777" w:rsidR="00563404" w:rsidRDefault="00563404" w:rsidP="00563404">
      <w:pPr>
        <w:adjustRightInd w:val="0"/>
        <w:spacing w:line="360" w:lineRule="auto"/>
        <w:ind w:leftChars="228" w:left="1004" w:hangingChars="250" w:hanging="525"/>
        <w:jc w:val="left"/>
        <w:textAlignment w:val="baseline"/>
        <w:rPr>
          <w:rFonts w:ascii="宋体" w:hAnsi="宋体"/>
          <w:kern w:val="0"/>
          <w:szCs w:val="21"/>
        </w:rPr>
      </w:pPr>
      <w:r>
        <w:rPr>
          <w:rFonts w:ascii="宋体" w:hAnsi="宋体" w:hint="eastAsia"/>
          <w:kern w:val="0"/>
          <w:szCs w:val="21"/>
        </w:rPr>
        <w:t>9.2.3任何情况下，替代品都应遵守本合同中对相关材料和工程设备的要求。</w:t>
      </w:r>
    </w:p>
    <w:p w14:paraId="0851E110" w14:textId="77777777" w:rsidR="00563404" w:rsidRDefault="00563404" w:rsidP="00563404">
      <w:pPr>
        <w:adjustRightInd w:val="0"/>
        <w:spacing w:line="360" w:lineRule="auto"/>
        <w:ind w:leftChars="228" w:left="1004" w:hangingChars="250" w:hanging="525"/>
        <w:jc w:val="left"/>
        <w:textAlignment w:val="baseline"/>
        <w:rPr>
          <w:rFonts w:ascii="宋体" w:hAnsi="宋体"/>
          <w:kern w:val="0"/>
          <w:szCs w:val="21"/>
        </w:rPr>
      </w:pPr>
      <w:r>
        <w:rPr>
          <w:rFonts w:ascii="宋体" w:hAnsi="宋体" w:hint="eastAsia"/>
          <w:kern w:val="0"/>
          <w:szCs w:val="21"/>
        </w:rPr>
        <w:t>9.2.4 如果承包人根据本条约定使用了替代品，工程师应与承包人适当协商之后并在合理的期限内确定替代材料和工程设备与合同中约定的材料和工程设备之间的价格差值，并决定：</w:t>
      </w:r>
    </w:p>
    <w:p w14:paraId="4833CE6C"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(1)如果替代材料和工程设备的价格高于合同中约定的材料和工程设备的价格，则将高出部分的价格追加到合同价格中并相应地通知承包人；</w:t>
      </w:r>
    </w:p>
    <w:p w14:paraId="0682D423"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(2)如果替代材料和工程设备的价格低于合同中约定的材料和工程设备的价格，则将节余部分的价格从合同价格中扣除并相应地通知承包人。</w:t>
      </w:r>
    </w:p>
    <w:p w14:paraId="64110074" w14:textId="77777777" w:rsidR="00563404" w:rsidRDefault="00563404" w:rsidP="00563404">
      <w:pPr>
        <w:adjustRightInd w:val="0"/>
        <w:spacing w:beforeLines="100" w:before="240" w:afterLines="100" w:after="240" w:line="360" w:lineRule="auto"/>
        <w:jc w:val="left"/>
        <w:textAlignment w:val="baseline"/>
        <w:outlineLvl w:val="2"/>
        <w:rPr>
          <w:rFonts w:ascii="宋体" w:hAnsi="宋体"/>
          <w:kern w:val="0"/>
          <w:szCs w:val="21"/>
        </w:rPr>
      </w:pPr>
      <w:bookmarkStart w:id="27" w:name="_Toc464129035"/>
      <w:bookmarkStart w:id="28" w:name="_Toc31628"/>
      <w:r>
        <w:rPr>
          <w:rFonts w:ascii="宋体" w:hAnsi="宋体" w:hint="eastAsia"/>
          <w:kern w:val="0"/>
          <w:szCs w:val="21"/>
        </w:rPr>
        <w:lastRenderedPageBreak/>
        <w:t>10.进口材料和工程设备</w:t>
      </w:r>
      <w:bookmarkEnd w:id="27"/>
      <w:bookmarkEnd w:id="28"/>
    </w:p>
    <w:p w14:paraId="7B4B55C0"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10.1 本工程需要进口的材料和工程设备如下：</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hint="eastAsia"/>
          <w:kern w:val="0"/>
          <w:szCs w:val="21"/>
          <w:u w:val="single"/>
        </w:rPr>
        <w:t xml:space="preserve">  无         </w:t>
      </w:r>
      <w:r>
        <w:rPr>
          <w:rFonts w:ascii="宋体" w:hAnsi="宋体" w:hint="eastAsia"/>
          <w:kern w:val="0"/>
          <w:szCs w:val="21"/>
        </w:rPr>
        <w:t>。</w:t>
      </w:r>
    </w:p>
    <w:p w14:paraId="1425B15F" w14:textId="77777777" w:rsidR="00563404" w:rsidRDefault="00563404" w:rsidP="00563404">
      <w:pPr>
        <w:adjustRightInd w:val="0"/>
        <w:spacing w:beforeLines="50" w:before="120" w:afterLines="50" w:after="120" w:line="360" w:lineRule="auto"/>
        <w:ind w:left="945" w:hangingChars="450" w:hanging="945"/>
        <w:jc w:val="left"/>
        <w:textAlignment w:val="baseline"/>
        <w:outlineLvl w:val="2"/>
        <w:rPr>
          <w:rFonts w:ascii="宋体" w:hAnsi="宋体"/>
          <w:kern w:val="0"/>
          <w:szCs w:val="21"/>
        </w:rPr>
      </w:pPr>
      <w:bookmarkStart w:id="29" w:name="_Toc12721"/>
      <w:bookmarkStart w:id="30" w:name="_Toc464129036"/>
      <w:r>
        <w:rPr>
          <w:rFonts w:ascii="宋体" w:hAnsi="宋体" w:hint="eastAsia"/>
          <w:kern w:val="0"/>
          <w:szCs w:val="21"/>
        </w:rPr>
        <w:t>11.进度报告和进度例会</w:t>
      </w:r>
      <w:bookmarkEnd w:id="29"/>
      <w:bookmarkEnd w:id="30"/>
    </w:p>
    <w:p w14:paraId="05123E7D" w14:textId="77777777" w:rsidR="00563404" w:rsidRDefault="00563404" w:rsidP="00563404">
      <w:pPr>
        <w:adjustRightInd w:val="0"/>
        <w:spacing w:line="360" w:lineRule="auto"/>
        <w:ind w:left="945" w:hangingChars="450" w:hanging="945"/>
        <w:jc w:val="left"/>
        <w:textAlignment w:val="baseline"/>
        <w:rPr>
          <w:rFonts w:ascii="宋体" w:hAnsi="宋体"/>
          <w:kern w:val="0"/>
          <w:szCs w:val="21"/>
        </w:rPr>
      </w:pPr>
      <w:r>
        <w:rPr>
          <w:rFonts w:ascii="宋体" w:hAnsi="宋体" w:hint="eastAsia"/>
          <w:kern w:val="0"/>
          <w:szCs w:val="21"/>
        </w:rPr>
        <w:t>11.1 进度报告</w:t>
      </w:r>
    </w:p>
    <w:p w14:paraId="27F404FF" w14:textId="77777777" w:rsidR="00563404" w:rsidRDefault="00563404" w:rsidP="00563404">
      <w:pPr>
        <w:adjustRightInd w:val="0"/>
        <w:spacing w:line="360" w:lineRule="auto"/>
        <w:ind w:firstLineChars="228" w:firstLine="479"/>
        <w:jc w:val="left"/>
        <w:textAlignment w:val="baseline"/>
        <w:rPr>
          <w:rFonts w:ascii="宋体" w:hAnsi="宋体"/>
          <w:kern w:val="0"/>
          <w:szCs w:val="21"/>
        </w:rPr>
      </w:pPr>
      <w:r>
        <w:rPr>
          <w:rFonts w:ascii="宋体" w:hAnsi="宋体" w:hint="eastAsia"/>
          <w:kern w:val="0"/>
          <w:szCs w:val="21"/>
        </w:rPr>
        <w:t>11.1.1施工过程中，承包人应向工程师指定的代表呈递一份每日的日进度报表、每周的周进度报表和每月的月进度报表。除非工程师同意，日进度报表应在次日上午九点前提交，周进度报表应在次周的周一上午9时前提交，月进度报表应随进度付款申请单一并提交。</w:t>
      </w:r>
    </w:p>
    <w:p w14:paraId="57707E55" w14:textId="77777777" w:rsidR="00563404" w:rsidRDefault="00563404" w:rsidP="00563404">
      <w:pPr>
        <w:adjustRightInd w:val="0"/>
        <w:spacing w:line="360" w:lineRule="auto"/>
        <w:ind w:firstLineChars="228" w:firstLine="479"/>
        <w:jc w:val="left"/>
        <w:textAlignment w:val="baseline"/>
        <w:rPr>
          <w:rFonts w:ascii="宋体" w:hAnsi="宋体"/>
          <w:kern w:val="0"/>
          <w:szCs w:val="21"/>
        </w:rPr>
      </w:pPr>
      <w:r>
        <w:rPr>
          <w:rFonts w:ascii="宋体" w:hAnsi="宋体" w:hint="eastAsia"/>
          <w:kern w:val="0"/>
          <w:szCs w:val="21"/>
        </w:rPr>
        <w:t>11.1.2日和周进度报表的内容应至少包括每日在现场工作的技术管理人员数量、各工种技术工人和非技术工人数量、后勤人员数量、参观现场的人员数量，包括分包人人员数量；还应包括所使用的各种主要机械设备和车辆的型号、数量和台班，工作的区段，以及工程进度情况、天气情况记录、停工、质量和安全事故等特别事项说明；此外，应附上每日进场材料、物品或设备的分类汇总表、用于次日或次周的工程进度计划等。</w:t>
      </w:r>
    </w:p>
    <w:p w14:paraId="11AB589A"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11.1.3月进度报表应当反映月完成工程量和累计完成工程量(包括永久工程和临时工程)、材料实际进货、消耗和库存量、现场施工设备的投运数量和运行状况、工程设备的到货情况、劳动力数量(本月及预计未来3个月劳动力的数量)、当前影响施工进度计划的因素和采取的改进措施、进度计划调整及其说明、质量事故和质量缺陷处理纪录、质量状况评价、安全施工措施计划实施情况、安全事故以及人员伤亡和财产损失情况(如果有)、环境保护措施实施和文明施工措施实施情况。</w:t>
      </w:r>
    </w:p>
    <w:p w14:paraId="7572B7A0"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11.1.4 进度报告还应附有一组充分显示工程形象进度的定点摄影照片。照片应当在经工程师批准的不同位置定期拍摄，每张照片都应标上相应的拍摄日期和简要文字说明，且应用经发包人和工程师批准的标准或格式装裱后呈交。</w:t>
      </w:r>
    </w:p>
    <w:p w14:paraId="4CFB715B"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11.1.5 各个进度报表的格式和内容应经过工程师的审批。进度报表应如实填写，由承包人授权代表签名，并报工程师的指定代表签名确认后再行分发。</w:t>
      </w:r>
    </w:p>
    <w:p w14:paraId="65389031"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11.1.6如果工程师认为必要，进度报告和进度照片应同时以存储在磁盘或光盘中的数据文件的形式提交给发包人和工程师。数据文件采用的应用软件及其版本应经过工程师的审批。</w:t>
      </w:r>
    </w:p>
    <w:p w14:paraId="4600835D" w14:textId="77777777" w:rsidR="00563404" w:rsidRDefault="00563404" w:rsidP="00563404">
      <w:pPr>
        <w:adjustRightInd w:val="0"/>
        <w:spacing w:line="360" w:lineRule="auto"/>
        <w:ind w:left="945" w:hangingChars="450" w:hanging="945"/>
        <w:jc w:val="left"/>
        <w:textAlignment w:val="baseline"/>
        <w:rPr>
          <w:rFonts w:ascii="宋体" w:hAnsi="宋体"/>
          <w:kern w:val="0"/>
          <w:szCs w:val="21"/>
        </w:rPr>
      </w:pPr>
      <w:r>
        <w:rPr>
          <w:rFonts w:ascii="宋体" w:hAnsi="宋体" w:hint="eastAsia"/>
          <w:kern w:val="0"/>
          <w:szCs w:val="21"/>
        </w:rPr>
        <w:t>11.2 进度例会</w:t>
      </w:r>
    </w:p>
    <w:p w14:paraId="1CBC5F47"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11.2.1工程师将主持召开有发包人、承包人、分包人等与本工程建设有关各方出席的每周一次的进度例会。必要时，工程师可随时召集所有上述各方或其中部分单位参加的会议。承包人应保证能代表其当场</w:t>
      </w:r>
      <w:proofErr w:type="gramStart"/>
      <w:r>
        <w:rPr>
          <w:rFonts w:ascii="宋体" w:hAnsi="宋体" w:hint="eastAsia"/>
          <w:kern w:val="0"/>
          <w:szCs w:val="21"/>
        </w:rPr>
        <w:t>作出</w:t>
      </w:r>
      <w:proofErr w:type="gramEnd"/>
      <w:r>
        <w:rPr>
          <w:rFonts w:ascii="宋体" w:hAnsi="宋体" w:hint="eastAsia"/>
          <w:kern w:val="0"/>
          <w:szCs w:val="21"/>
        </w:rPr>
        <w:t>决定的高级管理人员出席会议。</w:t>
      </w:r>
    </w:p>
    <w:p w14:paraId="019FEE21"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11.2.2进度例会的内容将涉及合同管理、进度协调和工程管理的各个方面，由工程师准备的会议议题将</w:t>
      </w:r>
      <w:proofErr w:type="gramStart"/>
      <w:r>
        <w:rPr>
          <w:rFonts w:ascii="宋体" w:hAnsi="宋体" w:hint="eastAsia"/>
          <w:kern w:val="0"/>
          <w:szCs w:val="21"/>
        </w:rPr>
        <w:t>随会议</w:t>
      </w:r>
      <w:proofErr w:type="gramEnd"/>
      <w:r>
        <w:rPr>
          <w:rFonts w:ascii="宋体" w:hAnsi="宋体" w:hint="eastAsia"/>
          <w:kern w:val="0"/>
          <w:szCs w:val="21"/>
        </w:rPr>
        <w:t>通知在会议召开前至少24小时发给各参会方。</w:t>
      </w:r>
    </w:p>
    <w:p w14:paraId="6F7F1877"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lastRenderedPageBreak/>
        <w:t>11.2.3工程师应当做好会议记录，并在会议结束时由与会各方签字确认。工程师应根据会议记录整理出会议纪要，并在相应会议后24小时内分发给出席会议的各方。会议纪要应当如实反映会议记录的内容，包括任何决定、存在的问题、责任方、有关工作的时间目标等等。各方在收到会议纪要后24小时内给予签字确认，如有任何异议，应将有关异议以书面形式通知工程师，由工程师与有异议一方或各方共同核对会议记录，有异议的一方或者各方对与会议记录内容一致的会议纪要必须给予签字确认，否则工程师可以用会议记录作为会议纪要。经参会各方签字认可的会议纪要对各方有合同约束力。</w:t>
      </w:r>
    </w:p>
    <w:p w14:paraId="79DA7B13" w14:textId="77777777" w:rsidR="00563404" w:rsidRDefault="00563404" w:rsidP="00563404">
      <w:pPr>
        <w:adjustRightInd w:val="0"/>
        <w:spacing w:beforeLines="50" w:before="120" w:afterLines="50" w:after="120" w:line="360" w:lineRule="auto"/>
        <w:ind w:left="945" w:hangingChars="450" w:hanging="945"/>
        <w:jc w:val="left"/>
        <w:textAlignment w:val="baseline"/>
        <w:outlineLvl w:val="2"/>
        <w:rPr>
          <w:rFonts w:ascii="宋体" w:hAnsi="宋体"/>
          <w:kern w:val="0"/>
          <w:szCs w:val="21"/>
        </w:rPr>
      </w:pPr>
      <w:bookmarkStart w:id="31" w:name="_Toc7736"/>
      <w:bookmarkStart w:id="32" w:name="_Toc464129037"/>
      <w:r>
        <w:rPr>
          <w:rFonts w:ascii="宋体" w:hAnsi="宋体" w:hint="eastAsia"/>
          <w:kern w:val="0"/>
          <w:szCs w:val="21"/>
        </w:rPr>
        <w:t>12.试验和检验</w:t>
      </w:r>
      <w:bookmarkEnd w:id="31"/>
      <w:bookmarkEnd w:id="32"/>
    </w:p>
    <w:p w14:paraId="4DB07838"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12.1 承包人应当按照工程施工验收规范和标准的规定和合同通用条款的约定，对用于永久工程的主要材料、半成品、成品、建筑构配件、工程设备等进行试验和检验。</w:t>
      </w:r>
    </w:p>
    <w:p w14:paraId="0600E0FA" w14:textId="77777777" w:rsidR="00563404" w:rsidRDefault="00563404" w:rsidP="00563404">
      <w:pPr>
        <w:adjustRightInd w:val="0"/>
        <w:spacing w:line="360" w:lineRule="auto"/>
        <w:ind w:left="945" w:hangingChars="450" w:hanging="945"/>
        <w:jc w:val="left"/>
        <w:textAlignment w:val="baseline"/>
        <w:rPr>
          <w:rFonts w:ascii="宋体" w:hAnsi="宋体"/>
          <w:kern w:val="0"/>
          <w:szCs w:val="21"/>
        </w:rPr>
      </w:pPr>
      <w:r>
        <w:rPr>
          <w:rFonts w:ascii="宋体" w:hAnsi="宋体" w:hint="eastAsia"/>
          <w:kern w:val="0"/>
          <w:szCs w:val="21"/>
        </w:rPr>
        <w:t>12.2 本工程需要承包人进行试验和检验的材料、工程设备和工艺如下：</w:t>
      </w:r>
    </w:p>
    <w:p w14:paraId="6AC3881F"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b/>
          <w:kern w:val="0"/>
          <w:szCs w:val="21"/>
          <w:u w:val="single"/>
        </w:rPr>
        <w:t>工程使用的材料、制品均应按规定进行现场取样试验，并提供相应试验报告，试验费用由投标人在工程量清单综合单价中考虑并自理，一旦中标，该费用包干使用，不予调整。</w:t>
      </w:r>
    </w:p>
    <w:p w14:paraId="6A49FB08" w14:textId="77777777" w:rsidR="00563404" w:rsidRDefault="00563404" w:rsidP="00563404">
      <w:pPr>
        <w:adjustRightInd w:val="0"/>
        <w:spacing w:line="360" w:lineRule="auto"/>
        <w:ind w:left="945" w:hangingChars="450" w:hanging="945"/>
        <w:jc w:val="left"/>
        <w:textAlignment w:val="baseline"/>
        <w:rPr>
          <w:rFonts w:ascii="宋体" w:hAnsi="宋体"/>
          <w:spacing w:val="4"/>
          <w:kern w:val="0"/>
          <w:szCs w:val="21"/>
        </w:rPr>
      </w:pPr>
      <w:r>
        <w:rPr>
          <w:rFonts w:ascii="宋体" w:hAnsi="宋体" w:hint="eastAsia"/>
          <w:kern w:val="0"/>
          <w:szCs w:val="21"/>
        </w:rPr>
        <w:t xml:space="preserve">12.3 </w:t>
      </w:r>
      <w:r>
        <w:rPr>
          <w:rFonts w:ascii="宋体" w:hAnsi="宋体" w:hint="eastAsia"/>
          <w:spacing w:val="4"/>
          <w:kern w:val="0"/>
          <w:szCs w:val="21"/>
        </w:rPr>
        <w:t>本工程需要由工程师和承包人共同进行试验和检验的材料、工程设备和工艺如</w:t>
      </w:r>
    </w:p>
    <w:p w14:paraId="33303FB8" w14:textId="77777777" w:rsidR="00563404" w:rsidRDefault="00563404" w:rsidP="00563404">
      <w:pPr>
        <w:adjustRightInd w:val="0"/>
        <w:spacing w:line="360" w:lineRule="auto"/>
        <w:ind w:left="981" w:hangingChars="450" w:hanging="981"/>
        <w:jc w:val="left"/>
        <w:textAlignment w:val="baseline"/>
        <w:rPr>
          <w:rFonts w:ascii="宋体" w:hAnsi="宋体"/>
          <w:spacing w:val="4"/>
          <w:kern w:val="0"/>
          <w:szCs w:val="21"/>
        </w:rPr>
      </w:pPr>
      <w:r>
        <w:rPr>
          <w:rFonts w:ascii="宋体" w:hAnsi="宋体" w:hint="eastAsia"/>
          <w:spacing w:val="4"/>
          <w:kern w:val="0"/>
          <w:szCs w:val="21"/>
        </w:rPr>
        <w:t>下：</w:t>
      </w:r>
    </w:p>
    <w:p w14:paraId="5D093934" w14:textId="77777777" w:rsidR="00563404" w:rsidRDefault="00563404" w:rsidP="00563404">
      <w:pPr>
        <w:adjustRightInd w:val="0"/>
        <w:spacing w:line="360" w:lineRule="auto"/>
        <w:ind w:left="949" w:hangingChars="450" w:hanging="949"/>
        <w:jc w:val="left"/>
        <w:textAlignment w:val="baseline"/>
        <w:rPr>
          <w:rFonts w:ascii="宋体" w:hAnsi="宋体"/>
          <w:kern w:val="0"/>
          <w:szCs w:val="21"/>
        </w:rPr>
      </w:pPr>
      <w:r>
        <w:rPr>
          <w:rFonts w:ascii="宋体" w:hAnsi="宋体" w:hint="eastAsia"/>
          <w:b/>
          <w:kern w:val="0"/>
          <w:szCs w:val="21"/>
          <w:u w:val="single"/>
        </w:rPr>
        <w:t>按《上海市建设工程施工监理平行检测的若干规定》沪建交【2013】233号</w:t>
      </w:r>
      <w:r>
        <w:rPr>
          <w:rFonts w:ascii="宋体" w:hAnsi="宋体" w:hint="eastAsia"/>
          <w:kern w:val="0"/>
          <w:szCs w:val="21"/>
        </w:rPr>
        <w:t>。</w:t>
      </w:r>
    </w:p>
    <w:p w14:paraId="45E4650B"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12.4 本条上述约定需要进行检验的材料、工程设备和工艺在经过检验并获得工程师批准以前，不得用于任何永久工程。</w:t>
      </w:r>
    </w:p>
    <w:p w14:paraId="66053913"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12.5 承包人应为任何材料、工程设备和工艺的检查、检测和检验提供劳务、电力、燃料、备用品、设备和仪器以及必要的协助。工程师及其任何授权人员应能够在任何时候进入现场及正在为工程制造、装配、准备材料和(或)工程设备的车间和场所进行任何必要的检查。无论这些车间和场所是否属于承包人，承包人都应提供一切便利，并协助其取得相应的权力和(或)许可。</w:t>
      </w:r>
    </w:p>
    <w:p w14:paraId="716B852F"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12.6 如果检查、检测、检验或试验的结果表明，材料、工程设备和工艺有缺陷或不符合合同约定，工程师和发包人可拒收此类材料、工程设备和工艺，并应立即通知承包人同时说明理由。承包人应立即修复上述缺陷并保证其符合合同约定。</w:t>
      </w:r>
      <w:proofErr w:type="gramStart"/>
      <w:r>
        <w:rPr>
          <w:rFonts w:ascii="宋体" w:hAnsi="宋体" w:hint="eastAsia"/>
          <w:kern w:val="0"/>
          <w:szCs w:val="21"/>
        </w:rPr>
        <w:t>若工</w:t>
      </w:r>
      <w:proofErr w:type="gramEnd"/>
      <w:r>
        <w:rPr>
          <w:rFonts w:ascii="宋体" w:hAnsi="宋体" w:hint="eastAsia"/>
          <w:kern w:val="0"/>
          <w:szCs w:val="21"/>
        </w:rPr>
        <w:t>程师或发包人要求对此类材料、工程设备、工艺重新进行检验，则此类检验应按相同条款和条件重新进行。如果此类拒收和重新检验致使发包人产生了额外费用，则此类费用应由承包人支付给发包人，或从发包人应支付给承包人的款项中扣除。</w:t>
      </w:r>
    </w:p>
    <w:p w14:paraId="44E162DF"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12.7 承包人应在工程师的监督下，对涉及结构安全的试块、试件以及有关材料进行现场取样，并送</w:t>
      </w:r>
      <w:r>
        <w:rPr>
          <w:rFonts w:ascii="宋体" w:hAnsi="宋体" w:hint="eastAsia"/>
          <w:kern w:val="0"/>
          <w:szCs w:val="21"/>
          <w:u w:val="single"/>
        </w:rPr>
        <w:t xml:space="preserve">  相关   </w:t>
      </w:r>
      <w:r>
        <w:rPr>
          <w:rFonts w:ascii="宋体" w:hAnsi="宋体" w:hint="eastAsia"/>
          <w:kern w:val="0"/>
          <w:szCs w:val="21"/>
        </w:rPr>
        <w:t>质量检测单位进行检测。</w:t>
      </w:r>
    </w:p>
    <w:p w14:paraId="159AD629"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12.8 除合同另有约定外，承包人应负担本合同项下的所有材料、工程设备和工艺检验的费用。</w:t>
      </w:r>
    </w:p>
    <w:p w14:paraId="7016B1DE" w14:textId="77777777" w:rsidR="00563404" w:rsidRDefault="00563404" w:rsidP="00563404">
      <w:pPr>
        <w:adjustRightInd w:val="0"/>
        <w:spacing w:beforeLines="50" w:before="120" w:afterLines="50" w:after="120" w:line="360" w:lineRule="auto"/>
        <w:ind w:left="945" w:hangingChars="450" w:hanging="945"/>
        <w:jc w:val="left"/>
        <w:textAlignment w:val="baseline"/>
        <w:outlineLvl w:val="2"/>
        <w:rPr>
          <w:rFonts w:ascii="宋体" w:hAnsi="宋体"/>
          <w:kern w:val="0"/>
          <w:szCs w:val="21"/>
        </w:rPr>
      </w:pPr>
      <w:bookmarkStart w:id="33" w:name="_Toc464129038"/>
      <w:bookmarkStart w:id="34" w:name="_Toc4332"/>
      <w:r>
        <w:rPr>
          <w:rFonts w:ascii="宋体" w:hAnsi="宋体" w:hint="eastAsia"/>
          <w:kern w:val="0"/>
          <w:szCs w:val="21"/>
        </w:rPr>
        <w:t>13.计日工</w:t>
      </w:r>
      <w:bookmarkEnd w:id="33"/>
      <w:bookmarkEnd w:id="34"/>
    </w:p>
    <w:p w14:paraId="31B27CB9"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lastRenderedPageBreak/>
        <w:t>13.1计日工，一般适用于合同约定之外的或者因变更而产生的、工程量清单中没有设立相应子目或者即便有相应子目但因工作条件发生变化而无法适用的额外工作，尤其是那些时间不允许事先商定价格的额外工作。计日工在发包人认为必要时，由工程师通知承包人实施。</w:t>
      </w:r>
    </w:p>
    <w:p w14:paraId="27678E6A"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13.2 在工程实际开工后14天内，承包人应当按计日工报表内容，准备一份计日工日报表的格式，报送工程师审批，工程师应当在收到之日后7天内给予批复或提出修改意见。</w:t>
      </w:r>
    </w:p>
    <w:p w14:paraId="4ACF3DBE"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13.3 按计日工实施相关变更的过程中，承包人应当按经工程师批准的计日工日报表格式，每天提交计日工报表和有关凭证，报送工程师审批，工程师应当在收到相关报表和凭证后24小时内给予批复。</w:t>
      </w:r>
    </w:p>
    <w:p w14:paraId="0B807592"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13.4 计日工劳务按工日(8小时)计量，单次4小时以内按0.5个工日，单次4小时至8小时按1个工日，加班时间按照国家劳动法律法规的规定办理。实施计日工的劳务人员仅应包括直接从事计日工工作的工人和班组长(如果有)，不应包括工长及其以上管理人员。</w:t>
      </w:r>
    </w:p>
    <w:p w14:paraId="5A2B29D2"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13.5 已标价工程量清单计日工材料表中未列出的材料，实际发生于计日工时，其价格按照经工程</w:t>
      </w:r>
      <w:proofErr w:type="gramStart"/>
      <w:r>
        <w:rPr>
          <w:rFonts w:ascii="宋体" w:hAnsi="宋体" w:hint="eastAsia"/>
          <w:kern w:val="0"/>
          <w:szCs w:val="21"/>
        </w:rPr>
        <w:t>师事先</w:t>
      </w:r>
      <w:proofErr w:type="gramEnd"/>
      <w:r>
        <w:rPr>
          <w:rFonts w:ascii="宋体" w:hAnsi="宋体" w:hint="eastAsia"/>
          <w:kern w:val="0"/>
          <w:szCs w:val="21"/>
        </w:rPr>
        <w:t>审批的材料运到现场的价格和有关材料采购的发票票面价格(运到现价)中的较低者结算，另计一个在计日工材料表中填写的包括承包人企业管理费、利润在内的一个固定百分比，增值税另计。</w:t>
      </w:r>
    </w:p>
    <w:p w14:paraId="44F03794"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13.6 施工机械按台班计量(8小时)，单次4小时以内按0.5个台班，单次4小时至8小时按1个台班，操作人员加班时间按照国家劳动法律法规的规定办理。计日工如果需要使用场外施工机械，台班费用和进出场费用按市场平均价格，由承包人事后报工程师审批。</w:t>
      </w:r>
    </w:p>
    <w:p w14:paraId="4E90FDE2" w14:textId="77777777" w:rsidR="00563404" w:rsidRDefault="00563404" w:rsidP="00563404">
      <w:pPr>
        <w:adjustRightInd w:val="0"/>
        <w:spacing w:beforeLines="80" w:before="192" w:afterLines="80" w:after="192" w:line="360" w:lineRule="auto"/>
        <w:ind w:left="945" w:hangingChars="450" w:hanging="945"/>
        <w:jc w:val="left"/>
        <w:textAlignment w:val="baseline"/>
        <w:outlineLvl w:val="2"/>
        <w:rPr>
          <w:rFonts w:ascii="宋体" w:hAnsi="宋体"/>
          <w:kern w:val="0"/>
          <w:szCs w:val="21"/>
        </w:rPr>
      </w:pPr>
      <w:bookmarkStart w:id="35" w:name="_Toc8294"/>
      <w:bookmarkStart w:id="36" w:name="_Toc464129039"/>
      <w:r>
        <w:rPr>
          <w:rFonts w:ascii="宋体" w:hAnsi="宋体" w:hint="eastAsia"/>
          <w:kern w:val="0"/>
          <w:szCs w:val="21"/>
        </w:rPr>
        <w:t>14.计量与支付</w:t>
      </w:r>
      <w:bookmarkEnd w:id="35"/>
      <w:bookmarkEnd w:id="36"/>
    </w:p>
    <w:p w14:paraId="2B68AE21" w14:textId="77777777" w:rsidR="00563404" w:rsidRDefault="00563404" w:rsidP="00563404">
      <w:pPr>
        <w:adjustRightInd w:val="0"/>
        <w:spacing w:line="360" w:lineRule="auto"/>
        <w:ind w:left="945" w:hangingChars="450" w:hanging="945"/>
        <w:jc w:val="left"/>
        <w:textAlignment w:val="baseline"/>
        <w:rPr>
          <w:rFonts w:ascii="宋体" w:hAnsi="宋体"/>
          <w:kern w:val="0"/>
          <w:szCs w:val="21"/>
        </w:rPr>
      </w:pPr>
      <w:r>
        <w:rPr>
          <w:rFonts w:ascii="宋体" w:hAnsi="宋体" w:hint="eastAsia"/>
          <w:kern w:val="0"/>
          <w:szCs w:val="21"/>
        </w:rPr>
        <w:t>14.1 付款申请单</w:t>
      </w:r>
    </w:p>
    <w:p w14:paraId="69ECF876"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14.1.1在工程实际开工后14天内，承包人应当准备一份已完工程量报表、进度付款申请单和计量文件的格式等报送工程师，工程师应当在收到承包人报送的格式后7天内给予批复或者提出修改意见。</w:t>
      </w:r>
    </w:p>
    <w:p w14:paraId="4304A3DA"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14.1.2承包人应当在合同约定的每个付款周期末，对当期完成的各项工程量进行计量和计价，对当期应增加和扣减的各类款项进行梳理和汇总，按经工程师批准的格式、份数和内容准备并向工程师提交进度付款申请单，并将进度付款申请单连同已完工程量报表、有关计量资料以及能够证明其进度付款申请单中所索要款项符合合同约定的所有支持性文件同时报送工程师审批。</w:t>
      </w:r>
    </w:p>
    <w:p w14:paraId="240ECBFF" w14:textId="77777777" w:rsidR="00563404" w:rsidRDefault="00563404" w:rsidP="00563404">
      <w:pPr>
        <w:adjustRightInd w:val="0"/>
        <w:spacing w:line="360" w:lineRule="auto"/>
        <w:ind w:firstLineChars="228" w:firstLine="479"/>
        <w:jc w:val="left"/>
        <w:textAlignment w:val="baseline"/>
        <w:rPr>
          <w:rFonts w:ascii="宋体" w:hAnsi="宋体"/>
          <w:kern w:val="0"/>
          <w:szCs w:val="21"/>
        </w:rPr>
      </w:pPr>
      <w:r>
        <w:rPr>
          <w:rFonts w:ascii="宋体" w:hAnsi="宋体" w:hint="eastAsia"/>
          <w:kern w:val="0"/>
          <w:szCs w:val="21"/>
        </w:rPr>
        <w:t>14.1.3采用单价合同形式的，竣工付款申请</w:t>
      </w:r>
      <w:proofErr w:type="gramStart"/>
      <w:r>
        <w:rPr>
          <w:rFonts w:ascii="宋体" w:hAnsi="宋体" w:hint="eastAsia"/>
          <w:kern w:val="0"/>
          <w:szCs w:val="21"/>
        </w:rPr>
        <w:t>单应当</w:t>
      </w:r>
      <w:proofErr w:type="gramEnd"/>
      <w:r>
        <w:rPr>
          <w:rFonts w:ascii="宋体" w:hAnsi="宋体" w:hint="eastAsia"/>
          <w:kern w:val="0"/>
          <w:szCs w:val="21"/>
        </w:rPr>
        <w:t>附上结算工程量和最近一次进度付款和竣工付款之间完成的各子目的工程量计量文件。采用总价合同形式的，签约合同价所基于的工程量就是相应的竣工结算工程量，但是，变更应按合同约定进行计量和计价。</w:t>
      </w:r>
    </w:p>
    <w:p w14:paraId="66B4BB65" w14:textId="77777777" w:rsidR="00563404" w:rsidRDefault="00563404" w:rsidP="00563404">
      <w:pPr>
        <w:adjustRightInd w:val="0"/>
        <w:spacing w:line="360" w:lineRule="auto"/>
        <w:ind w:leftChars="228" w:left="1004" w:hangingChars="250" w:hanging="525"/>
        <w:jc w:val="left"/>
        <w:textAlignment w:val="baseline"/>
        <w:rPr>
          <w:rFonts w:ascii="宋体" w:hAnsi="宋体"/>
          <w:kern w:val="0"/>
          <w:szCs w:val="21"/>
        </w:rPr>
      </w:pPr>
      <w:r>
        <w:rPr>
          <w:rFonts w:ascii="宋体" w:hAnsi="宋体" w:hint="eastAsia"/>
          <w:kern w:val="0"/>
          <w:szCs w:val="21"/>
        </w:rPr>
        <w:t>14.1.4竣工结算总价(合同价格)应当按以下内容梳理：</w:t>
      </w:r>
    </w:p>
    <w:p w14:paraId="3E85EFA7"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lastRenderedPageBreak/>
        <w:t>(1)签约合同价；</w:t>
      </w:r>
    </w:p>
    <w:p w14:paraId="3347AAF7"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(2)应当扣减的项目；</w:t>
      </w:r>
    </w:p>
    <w:p w14:paraId="5F76A2A4"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1)所有暂列金额；</w:t>
      </w:r>
    </w:p>
    <w:p w14:paraId="654A5068"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2)所有暂估价；</w:t>
      </w:r>
    </w:p>
    <w:p w14:paraId="6EFB9605"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3)应扣减的变更金额；</w:t>
      </w:r>
    </w:p>
    <w:p w14:paraId="44B741C4"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4)应扣减的价格调整(下调部分)；</w:t>
      </w:r>
    </w:p>
    <w:p w14:paraId="4562D119"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5)应扣减的发包人索赔金额；</w:t>
      </w:r>
    </w:p>
    <w:p w14:paraId="7AFC7E33"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6)甩项工程的合同价值(如果有)；</w:t>
      </w:r>
    </w:p>
    <w:p w14:paraId="43826DBA"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7)根据合同约定发包人应扣减的其他金额。</w:t>
      </w:r>
    </w:p>
    <w:p w14:paraId="7DB85481"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(3)应当增加的项目；</w:t>
      </w:r>
    </w:p>
    <w:p w14:paraId="238ED433"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1)实际发生的暂列金额；</w:t>
      </w:r>
    </w:p>
    <w:p w14:paraId="396F5B68"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2)实际发生的暂估价；</w:t>
      </w:r>
    </w:p>
    <w:p w14:paraId="00126513"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3)应增加的变更金额；</w:t>
      </w:r>
    </w:p>
    <w:p w14:paraId="5CBC3788"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4)应增加的价格调整(上调部分)；</w:t>
      </w:r>
    </w:p>
    <w:p w14:paraId="3BAB4E00"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5)应增加的承包人索赔金额；</w:t>
      </w:r>
    </w:p>
    <w:p w14:paraId="35DC2533"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6)根据合同约定承包人应当得到的其他金额。</w:t>
      </w:r>
    </w:p>
    <w:p w14:paraId="598BEF24"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(4)增值税差额部分。</w:t>
      </w:r>
    </w:p>
    <w:p w14:paraId="68621B35"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14.1.5最终结清申请单的应付金额应当按下列内容梳理：</w:t>
      </w:r>
    </w:p>
    <w:p w14:paraId="16BAA602"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(1)约定扣留的质量保证金；</w:t>
      </w:r>
    </w:p>
    <w:p w14:paraId="117F67D5"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(2)应当扣除的金额：</w:t>
      </w:r>
    </w:p>
    <w:p w14:paraId="5FBF0655"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1)约定扣留的质量保证金；</w:t>
      </w:r>
    </w:p>
    <w:p w14:paraId="3E62CE4F"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2)约定扣除的质量保证金；</w:t>
      </w:r>
    </w:p>
    <w:p w14:paraId="6F9187F6"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3)应扣减的缺陷责任期内发生的发包人索赔金额；</w:t>
      </w:r>
    </w:p>
    <w:p w14:paraId="3D19CB59"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4)约定应扣减的其他金额。</w:t>
      </w:r>
    </w:p>
    <w:p w14:paraId="219AED3A"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(3)应当增加的金额：</w:t>
      </w:r>
    </w:p>
    <w:p w14:paraId="4F8B8005"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1)已完且符合合同约定的甩项工程的价值；</w:t>
      </w:r>
    </w:p>
    <w:p w14:paraId="35BB1144"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2)约定由承包人修复的发包人原因造成的缺陷的价值；</w:t>
      </w:r>
    </w:p>
    <w:p w14:paraId="64922230"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3)应增加的缺陷责任期内发生的承包人索赔金额；</w:t>
      </w:r>
    </w:p>
    <w:p w14:paraId="55366606"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4)约定承包人应当得到的其他金额。</w:t>
      </w:r>
    </w:p>
    <w:p w14:paraId="22F4E52C"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最终结清应当由发包人和承包人按照“多退少补”的原则办理。</w:t>
      </w:r>
      <w:r>
        <w:rPr>
          <w:rFonts w:ascii="宋体" w:hAnsi="宋体"/>
          <w:kern w:val="0"/>
          <w:szCs w:val="21"/>
        </w:rPr>
        <w:t>政府投资和以政府投资为主的建设项目，按照国家和本市规定应当经审计机关审计</w:t>
      </w:r>
      <w:r>
        <w:rPr>
          <w:rFonts w:ascii="宋体" w:hAnsi="宋体" w:hint="eastAsia"/>
          <w:kern w:val="0"/>
          <w:szCs w:val="21"/>
        </w:rPr>
        <w:t>。</w:t>
      </w:r>
    </w:p>
    <w:p w14:paraId="28089F87"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14.1.6 竣工付款申请单和最终结清申请</w:t>
      </w:r>
      <w:proofErr w:type="gramStart"/>
      <w:r>
        <w:rPr>
          <w:rFonts w:ascii="宋体" w:hAnsi="宋体" w:hint="eastAsia"/>
          <w:kern w:val="0"/>
          <w:szCs w:val="21"/>
        </w:rPr>
        <w:t>单应当</w:t>
      </w:r>
      <w:proofErr w:type="gramEnd"/>
      <w:r>
        <w:rPr>
          <w:rFonts w:ascii="宋体" w:hAnsi="宋体" w:hint="eastAsia"/>
          <w:kern w:val="0"/>
          <w:szCs w:val="21"/>
        </w:rPr>
        <w:t>比照进度付款申请单的格式准备，并提供相关证明材料。</w:t>
      </w:r>
    </w:p>
    <w:p w14:paraId="6DDCD003" w14:textId="77777777" w:rsidR="00563404" w:rsidRDefault="00563404" w:rsidP="00563404">
      <w:pPr>
        <w:adjustRightInd w:val="0"/>
        <w:spacing w:beforeLines="100" w:before="240" w:afterLines="100" w:after="240" w:line="360" w:lineRule="auto"/>
        <w:jc w:val="left"/>
        <w:textAlignment w:val="baseline"/>
        <w:outlineLvl w:val="2"/>
        <w:rPr>
          <w:rFonts w:ascii="宋体" w:hAnsi="宋体"/>
          <w:kern w:val="0"/>
          <w:szCs w:val="21"/>
        </w:rPr>
      </w:pPr>
      <w:bookmarkStart w:id="37" w:name="_Toc464129040"/>
      <w:bookmarkStart w:id="38" w:name="_Toc18923"/>
      <w:r>
        <w:rPr>
          <w:rFonts w:ascii="宋体" w:hAnsi="宋体" w:hint="eastAsia"/>
          <w:kern w:val="0"/>
          <w:szCs w:val="21"/>
        </w:rPr>
        <w:t>15.竣工验收和工程移交</w:t>
      </w:r>
      <w:bookmarkEnd w:id="37"/>
      <w:bookmarkEnd w:id="38"/>
    </w:p>
    <w:p w14:paraId="4B24F85A"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lastRenderedPageBreak/>
        <w:t>15.1竣工验收前的清理</w:t>
      </w:r>
    </w:p>
    <w:p w14:paraId="645878DF" w14:textId="77777777" w:rsidR="00563404" w:rsidRDefault="00563404" w:rsidP="00563404">
      <w:pPr>
        <w:adjustRightInd w:val="0"/>
        <w:spacing w:line="360" w:lineRule="auto"/>
        <w:ind w:firstLine="479"/>
        <w:jc w:val="left"/>
        <w:textAlignment w:val="baseline"/>
        <w:rPr>
          <w:rFonts w:ascii="宋体" w:hAnsi="宋体"/>
          <w:kern w:val="0"/>
          <w:szCs w:val="21"/>
        </w:rPr>
      </w:pPr>
      <w:r>
        <w:rPr>
          <w:rFonts w:ascii="宋体" w:hAnsi="宋体" w:hint="eastAsia"/>
          <w:kern w:val="0"/>
          <w:szCs w:val="21"/>
        </w:rPr>
        <w:t>15.1.1在向工程师提交竣工验收申请报告前，承包人应当完成竣工验收前的清理工作，包括但不限于：</w:t>
      </w:r>
    </w:p>
    <w:p w14:paraId="3121FD98"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(1)从永久工程内清除所有剩余材料、杂物、垃圾等；</w:t>
      </w:r>
    </w:p>
    <w:p w14:paraId="000A905B"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(2)清洗工程的所有地面、墙面、楼面、路面等表面；</w:t>
      </w:r>
    </w:p>
    <w:p w14:paraId="3050A842"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(3)清洗和擦洗所有玻璃、磁砖、石材和所有金属面；</w:t>
      </w:r>
    </w:p>
    <w:p w14:paraId="2153C478"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(4)修缮所有损坏、清除所有污迹、替换所有需更换的材料；</w:t>
      </w:r>
    </w:p>
    <w:p w14:paraId="25A50490"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(5)所有表面完成约定的装修和装饰；</w:t>
      </w:r>
    </w:p>
    <w:p w14:paraId="46ACE167"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(6)检查和调试所有的门、窗、抽屉等以确保它们开启的顺畅；</w:t>
      </w:r>
    </w:p>
    <w:p w14:paraId="71500521"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(7)检查和调试所有的</w:t>
      </w:r>
      <w:proofErr w:type="gramStart"/>
      <w:r>
        <w:rPr>
          <w:rFonts w:ascii="宋体" w:hAnsi="宋体" w:hint="eastAsia"/>
          <w:kern w:val="0"/>
          <w:szCs w:val="21"/>
        </w:rPr>
        <w:t>五金件并上油</w:t>
      </w:r>
      <w:proofErr w:type="gramEnd"/>
      <w:r>
        <w:rPr>
          <w:rFonts w:ascii="宋体" w:hAnsi="宋体" w:hint="eastAsia"/>
          <w:kern w:val="0"/>
          <w:szCs w:val="21"/>
        </w:rPr>
        <w:t>；</w:t>
      </w:r>
    </w:p>
    <w:p w14:paraId="25E1C597"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(8)检查、测试和确保所有服务系统、设施和设备达到良好的运行状态和效果；</w:t>
      </w:r>
    </w:p>
    <w:p w14:paraId="6165FC68"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(9)所有钥匙(如果有)贴上标签并固定到钥匙排上随时可以交给工程师。</w:t>
      </w:r>
    </w:p>
    <w:p w14:paraId="209117B8"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15.1.2清理工作所需费用由承包人承担。</w:t>
      </w:r>
    </w:p>
    <w:p w14:paraId="7947C3EF" w14:textId="77777777" w:rsidR="00563404" w:rsidRDefault="00563404" w:rsidP="00563404">
      <w:pPr>
        <w:adjustRightInd w:val="0"/>
        <w:spacing w:beforeLines="25" w:before="60" w:afterLines="20" w:after="48" w:line="360" w:lineRule="auto"/>
        <w:jc w:val="left"/>
        <w:textAlignment w:val="baseline"/>
        <w:rPr>
          <w:rFonts w:ascii="宋体" w:hAnsi="宋体"/>
          <w:kern w:val="0"/>
          <w:szCs w:val="21"/>
        </w:rPr>
      </w:pPr>
      <w:r>
        <w:rPr>
          <w:rFonts w:ascii="宋体" w:hAnsi="宋体" w:hint="eastAsia"/>
          <w:kern w:val="0"/>
          <w:szCs w:val="21"/>
        </w:rPr>
        <w:t>15.2 竣工验收申请报告</w:t>
      </w:r>
    </w:p>
    <w:p w14:paraId="51349CB6"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15.2.1竣工验收申请报告，也称竣工验收报告，是承包人完成合同约定的工作内容后，按照国家有关施工质量验收标准的规定，经其自行检查，证明已经完成合同工作内容并符合合同约定，达到竣工验收标准，而向工程师或发包人提交的请求发包人组织进行合同工程竣工验收的一份书面申请函，合同约定的竣工验收资料和其他文件一般作为竣工验收申请报告的附件，是竣工验收申请报告的组成部分。</w:t>
      </w:r>
    </w:p>
    <w:p w14:paraId="6A6CD9BE" w14:textId="77777777" w:rsidR="00563404" w:rsidRDefault="00563404" w:rsidP="00563404">
      <w:pPr>
        <w:adjustRightInd w:val="0"/>
        <w:spacing w:line="360" w:lineRule="auto"/>
        <w:ind w:firstLineChars="196" w:firstLine="412"/>
        <w:jc w:val="left"/>
        <w:textAlignment w:val="baseline"/>
        <w:rPr>
          <w:rFonts w:ascii="宋体" w:hAnsi="宋体"/>
          <w:kern w:val="0"/>
          <w:szCs w:val="21"/>
        </w:rPr>
      </w:pPr>
      <w:r>
        <w:rPr>
          <w:rFonts w:ascii="宋体" w:hAnsi="宋体" w:hint="eastAsia"/>
          <w:kern w:val="0"/>
          <w:szCs w:val="21"/>
        </w:rPr>
        <w:t>15.2.2竣工验收申请报告一般应当包括工程概况说明，承包范围，分包工程情况，主要材料、设备供应情况，采用的主要施工方法，新材料、新技术和新工艺采用情况，自检质量情况等的说明。竣工验收申请报告的格式和应当包括的内容应事先经过工程师的审批。</w:t>
      </w:r>
    </w:p>
    <w:p w14:paraId="6CEA2FE1" w14:textId="77777777" w:rsidR="00563404" w:rsidRDefault="00563404" w:rsidP="00563404">
      <w:pPr>
        <w:adjustRightInd w:val="0"/>
        <w:spacing w:line="360" w:lineRule="auto"/>
        <w:ind w:leftChars="228" w:left="1004" w:hangingChars="250" w:hanging="525"/>
        <w:jc w:val="left"/>
        <w:textAlignment w:val="baseline"/>
        <w:rPr>
          <w:rFonts w:ascii="宋体" w:hAnsi="宋体"/>
          <w:kern w:val="0"/>
          <w:szCs w:val="21"/>
        </w:rPr>
      </w:pPr>
      <w:r>
        <w:rPr>
          <w:rFonts w:ascii="宋体" w:hAnsi="宋体" w:hint="eastAsia"/>
          <w:kern w:val="0"/>
          <w:szCs w:val="21"/>
        </w:rPr>
        <w:t>15.2.3竣工验收申请报告应附下列内容：</w:t>
      </w:r>
    </w:p>
    <w:p w14:paraId="6F3BAD1E" w14:textId="77777777" w:rsidR="00563404" w:rsidRDefault="00563404" w:rsidP="00563404">
      <w:pPr>
        <w:adjustRightInd w:val="0"/>
        <w:spacing w:line="360" w:lineRule="auto"/>
        <w:ind w:firstLineChars="200" w:firstLine="420"/>
        <w:jc w:val="left"/>
        <w:textAlignment w:val="baseline"/>
        <w:rPr>
          <w:rFonts w:ascii="宋体" w:hAnsi="宋体"/>
          <w:spacing w:val="10"/>
          <w:kern w:val="0"/>
          <w:szCs w:val="21"/>
        </w:rPr>
      </w:pPr>
      <w:r>
        <w:rPr>
          <w:rFonts w:ascii="宋体" w:hAnsi="宋体" w:hint="eastAsia"/>
          <w:kern w:val="0"/>
          <w:szCs w:val="21"/>
        </w:rPr>
        <w:t>(1)</w:t>
      </w:r>
      <w:r>
        <w:rPr>
          <w:rFonts w:ascii="宋体" w:hAnsi="宋体" w:hint="eastAsia"/>
          <w:spacing w:val="10"/>
          <w:kern w:val="0"/>
          <w:szCs w:val="21"/>
        </w:rPr>
        <w:t>承包人的自行检查和评定记录文件，即除工程师同意列入缺陷责任期内完成的尾工(甩项)工程和缺陷修补工作外，合同范围内的全部单位工程以及有关工作，包括合同要求的试验、试运行以及检验和验收均已完成，并符合合同要求；</w:t>
      </w:r>
    </w:p>
    <w:p w14:paraId="5F6D44C5"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（2）按合同约定的内容和份数整理的符合要求的竣工资料；</w:t>
      </w:r>
    </w:p>
    <w:p w14:paraId="7DF4108E"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（3）按工程师的要求编制了在缺陷责任期内完成的尾工(甩项)工程和缺陷修补工作清单以及相应施工计划；</w:t>
      </w:r>
    </w:p>
    <w:p w14:paraId="172C135F"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（4）工程师要求在竣工验收前应完成的其他工作的证明材料；</w:t>
      </w:r>
    </w:p>
    <w:p w14:paraId="10EFD9B0"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（5）工程师要求提交的竣工验收资料清单；</w:t>
      </w:r>
    </w:p>
    <w:p w14:paraId="5C7EF4ED"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（6）单位工程竣工验收成果和结论文件(如果有)；</w:t>
      </w:r>
    </w:p>
    <w:p w14:paraId="0D870696"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（7）质量保修书(此前已经提交的不再提交)；</w:t>
      </w:r>
    </w:p>
    <w:p w14:paraId="10145DD8"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lastRenderedPageBreak/>
        <w:t>（8）其他：</w:t>
      </w:r>
      <w:r>
        <w:rPr>
          <w:rFonts w:ascii="宋体" w:hAnsi="宋体" w:hint="eastAsia"/>
          <w:b/>
          <w:kern w:val="0"/>
          <w:szCs w:val="21"/>
          <w:u w:val="single"/>
        </w:rPr>
        <w:t>中标人在合同条款规定的工程完工检验之前，应取得建设工程档案验收合格证书，并无偿向招标人分别提交四套完整的竣工图和竣工资料以及一套影像资料和一套电子版竣工资料。竣工图和竣工资料的质量必须符合相关规定和招标人要求。其编制费用由投标人在措施费中计取，中标后包干使用</w:t>
      </w:r>
      <w:r>
        <w:rPr>
          <w:rFonts w:ascii="宋体" w:hAnsi="宋体" w:hint="eastAsia"/>
          <w:kern w:val="0"/>
          <w:szCs w:val="21"/>
        </w:rPr>
        <w:t>。</w:t>
      </w:r>
    </w:p>
    <w:p w14:paraId="7860E788"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15.3 竣工清场</w:t>
      </w:r>
    </w:p>
    <w:p w14:paraId="389F31DC"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15.3.1工程师颁发(出具)工程接收证书后，承包人应在56天内按以下要求对现场进行清理：</w:t>
      </w:r>
    </w:p>
    <w:p w14:paraId="4E489CAA"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(1)从现场清除所有杂物和垃圾等等；</w:t>
      </w:r>
    </w:p>
    <w:p w14:paraId="52AEF422"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(2)从现场拆除所有的临时工程和临时设施并恢复地面原状，但经工程师批准的护坡桩、锚杆、塔吊基础和无法拆除的埋入式模板等无法拆除的临时设施除外；</w:t>
      </w:r>
    </w:p>
    <w:p w14:paraId="1CD8960B"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(3)撤离所有承包人施工设备和剩余材料(经工程师同意需在缺陷责任期内继续使用的除外)；</w:t>
      </w:r>
    </w:p>
    <w:p w14:paraId="3C00E7BB"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(4)工程师指示的其他清场工作。</w:t>
      </w:r>
    </w:p>
    <w:p w14:paraId="09C6D292" w14:textId="77777777" w:rsidR="00563404" w:rsidRDefault="00563404" w:rsidP="00563404">
      <w:pPr>
        <w:adjustRightInd w:val="0"/>
        <w:spacing w:beforeLines="100" w:before="240" w:afterLines="100" w:after="240" w:line="360" w:lineRule="auto"/>
        <w:jc w:val="left"/>
        <w:textAlignment w:val="baseline"/>
        <w:outlineLvl w:val="2"/>
        <w:rPr>
          <w:rFonts w:ascii="宋体" w:hAnsi="宋体"/>
          <w:kern w:val="0"/>
          <w:szCs w:val="21"/>
        </w:rPr>
      </w:pPr>
      <w:bookmarkStart w:id="39" w:name="_Toc464129041"/>
      <w:bookmarkStart w:id="40" w:name="_Toc22897"/>
      <w:r>
        <w:rPr>
          <w:rFonts w:ascii="宋体" w:hAnsi="宋体" w:hint="eastAsia"/>
          <w:kern w:val="0"/>
          <w:szCs w:val="21"/>
        </w:rPr>
        <w:t>16.其他要求</w:t>
      </w:r>
      <w:bookmarkEnd w:id="39"/>
      <w:bookmarkEnd w:id="40"/>
    </w:p>
    <w:p w14:paraId="2B88D227" w14:textId="77777777" w:rsidR="00563404" w:rsidRDefault="00563404" w:rsidP="00563404">
      <w:pPr>
        <w:adjustRightInd w:val="0"/>
        <w:spacing w:line="360" w:lineRule="auto"/>
        <w:ind w:firstLineChars="200" w:firstLine="420"/>
        <w:jc w:val="left"/>
        <w:textAlignment w:val="baseline"/>
        <w:rPr>
          <w:rFonts w:ascii="宋体" w:hAnsi="宋体"/>
          <w:kern w:val="0"/>
          <w:szCs w:val="21"/>
        </w:rPr>
      </w:pPr>
      <w:r>
        <w:rPr>
          <w:rFonts w:ascii="宋体" w:hAnsi="宋体" w:hint="eastAsia"/>
          <w:kern w:val="0"/>
          <w:szCs w:val="21"/>
        </w:rPr>
        <w:t>16.5投标人中标后，原则上不允许更换项目建造师，遇特殊情况的，中标人要选出符合规定的项目建造师人选，在征得招标人同意，并向有关部门办理相关手续后，方可进行更换。</w:t>
      </w:r>
    </w:p>
    <w:p w14:paraId="3AF2F4F7" w14:textId="77777777" w:rsidR="00563404" w:rsidRDefault="00563404" w:rsidP="00563404">
      <w:pPr>
        <w:adjustRightInd w:val="0"/>
        <w:spacing w:line="360" w:lineRule="auto"/>
        <w:ind w:firstLineChars="200" w:firstLine="420"/>
        <w:jc w:val="left"/>
        <w:textAlignment w:val="baseline"/>
        <w:rPr>
          <w:rFonts w:ascii="宋体" w:hAnsi="宋体" w:hint="eastAsia"/>
          <w:kern w:val="0"/>
          <w:szCs w:val="21"/>
        </w:rPr>
      </w:pPr>
      <w:r>
        <w:rPr>
          <w:rFonts w:ascii="宋体" w:hAnsi="宋体" w:hint="eastAsia"/>
          <w:kern w:val="0"/>
          <w:szCs w:val="21"/>
        </w:rPr>
        <w:t>16.6 根据建市（2008）48号文要求，注册建造</w:t>
      </w:r>
      <w:proofErr w:type="gramStart"/>
      <w:r>
        <w:rPr>
          <w:rFonts w:ascii="宋体" w:hAnsi="宋体" w:hint="eastAsia"/>
          <w:kern w:val="0"/>
          <w:szCs w:val="21"/>
        </w:rPr>
        <w:t>师不得</w:t>
      </w:r>
      <w:proofErr w:type="gramEnd"/>
      <w:r>
        <w:rPr>
          <w:rFonts w:ascii="宋体" w:hAnsi="宋体" w:hint="eastAsia"/>
          <w:kern w:val="0"/>
          <w:szCs w:val="21"/>
        </w:rPr>
        <w:t>同时担任两个（除同一工程相邻分段发包或分期施工的登记外）及以上建设工程施工项目负责人岗位。</w:t>
      </w:r>
    </w:p>
    <w:p w14:paraId="15AC768F" w14:textId="77777777" w:rsidR="00563404" w:rsidRDefault="00563404" w:rsidP="00563404">
      <w:pPr>
        <w:adjustRightInd w:val="0"/>
        <w:spacing w:beforeLines="25" w:before="60" w:afterLines="20" w:after="48" w:line="360" w:lineRule="auto"/>
        <w:ind w:firstLineChars="200" w:firstLine="420"/>
        <w:jc w:val="left"/>
        <w:textAlignment w:val="baseline"/>
        <w:rPr>
          <w:rFonts w:ascii="宋体" w:hAnsi="宋体"/>
          <w:kern w:val="0"/>
          <w:szCs w:val="21"/>
        </w:rPr>
      </w:pPr>
      <w:r>
        <w:rPr>
          <w:rFonts w:ascii="宋体" w:hAnsi="宋体" w:hint="eastAsia"/>
          <w:kern w:val="0"/>
          <w:szCs w:val="21"/>
        </w:rPr>
        <w:t>16.7 建造师必须常驻现场。</w:t>
      </w:r>
    </w:p>
    <w:p w14:paraId="144D02BA" w14:textId="77777777" w:rsidR="00563404" w:rsidRDefault="00563404" w:rsidP="00563404">
      <w:pPr>
        <w:adjustRightInd w:val="0"/>
        <w:spacing w:line="360" w:lineRule="auto"/>
        <w:ind w:leftChars="1" w:left="2" w:firstLineChars="200" w:firstLine="422"/>
        <w:contextualSpacing/>
        <w:jc w:val="left"/>
        <w:textAlignment w:val="baseline"/>
        <w:rPr>
          <w:rFonts w:ascii="宋体" w:hAnsi="宋体"/>
          <w:b/>
          <w:kern w:val="0"/>
          <w:szCs w:val="21"/>
        </w:rPr>
      </w:pPr>
      <w:r>
        <w:rPr>
          <w:rFonts w:ascii="宋体" w:hAnsi="宋体" w:hint="eastAsia"/>
          <w:b/>
          <w:kern w:val="0"/>
          <w:szCs w:val="21"/>
        </w:rPr>
        <w:t>16.8. 工程主要材料、制品、设备的要求</w:t>
      </w:r>
    </w:p>
    <w:p w14:paraId="696E4494" w14:textId="77777777" w:rsidR="00563404" w:rsidRDefault="00563404" w:rsidP="00563404">
      <w:pPr>
        <w:adjustRightInd w:val="0"/>
        <w:spacing w:line="360" w:lineRule="auto"/>
        <w:ind w:firstLineChars="200" w:firstLine="422"/>
        <w:contextualSpacing/>
        <w:jc w:val="left"/>
        <w:textAlignment w:val="baseline"/>
        <w:rPr>
          <w:rFonts w:ascii="宋体" w:hAnsi="宋体"/>
          <w:b/>
          <w:kern w:val="0"/>
          <w:szCs w:val="21"/>
        </w:rPr>
      </w:pPr>
      <w:bookmarkStart w:id="41" w:name="_Toc215480858"/>
      <w:r>
        <w:rPr>
          <w:rFonts w:ascii="宋体" w:hAnsi="宋体" w:hint="eastAsia"/>
          <w:b/>
          <w:kern w:val="0"/>
          <w:szCs w:val="21"/>
        </w:rPr>
        <w:t>16.8.1技术与质量要求</w:t>
      </w:r>
      <w:bookmarkEnd w:id="41"/>
    </w:p>
    <w:p w14:paraId="4649C5A5" w14:textId="77777777" w:rsidR="00563404" w:rsidRDefault="00563404" w:rsidP="00563404">
      <w:pPr>
        <w:adjustRightInd w:val="0"/>
        <w:spacing w:line="360" w:lineRule="auto"/>
        <w:ind w:firstLineChars="200" w:firstLine="420"/>
        <w:contextualSpacing/>
        <w:jc w:val="left"/>
        <w:textAlignment w:val="baseline"/>
        <w:rPr>
          <w:rFonts w:ascii="宋体" w:hAnsi="宋体"/>
          <w:kern w:val="0"/>
          <w:szCs w:val="21"/>
        </w:rPr>
      </w:pPr>
      <w:r>
        <w:rPr>
          <w:rFonts w:ascii="宋体" w:hAnsi="宋体" w:hint="eastAsia"/>
          <w:kern w:val="0"/>
          <w:szCs w:val="21"/>
        </w:rPr>
        <w:t>16.8.1.1招标范围内使用的主要工程材料、制品、设备（指定分包项目除外）均由中标人负责采购、运输到施工现场并保管，同时，对所有产品质量按《上海市建设工程材料管理条例》全面负责。</w:t>
      </w:r>
      <w:proofErr w:type="gramStart"/>
      <w:r>
        <w:rPr>
          <w:rFonts w:ascii="宋体" w:hAnsi="宋体" w:hint="eastAsia"/>
          <w:kern w:val="0"/>
          <w:szCs w:val="21"/>
        </w:rPr>
        <w:t>凡施工</w:t>
      </w:r>
      <w:proofErr w:type="gramEnd"/>
      <w:r>
        <w:rPr>
          <w:rFonts w:ascii="宋体" w:hAnsi="宋体" w:hint="eastAsia"/>
          <w:kern w:val="0"/>
          <w:szCs w:val="21"/>
        </w:rPr>
        <w:t>用的各种材料、成品、半成品都必须符合质量标准和设计要求，并附有质保书或出厂检验合格证。工程使用的所有材料制品均应按规定进行现场取样试验，并提供相应试验报告，试验费用由投标人自行承担。</w:t>
      </w:r>
    </w:p>
    <w:p w14:paraId="173029A7" w14:textId="77777777" w:rsidR="00563404" w:rsidRDefault="00563404" w:rsidP="00563404">
      <w:pPr>
        <w:adjustRightInd w:val="0"/>
        <w:spacing w:line="360" w:lineRule="auto"/>
        <w:ind w:firstLineChars="200" w:firstLine="420"/>
        <w:contextualSpacing/>
        <w:jc w:val="left"/>
        <w:textAlignment w:val="baseline"/>
        <w:rPr>
          <w:rFonts w:ascii="宋体" w:hAnsi="宋体"/>
          <w:kern w:val="0"/>
          <w:szCs w:val="21"/>
        </w:rPr>
      </w:pPr>
      <w:r>
        <w:rPr>
          <w:rFonts w:ascii="宋体" w:hAnsi="宋体" w:hint="eastAsia"/>
          <w:kern w:val="0"/>
          <w:szCs w:val="21"/>
        </w:rPr>
        <w:t>16.8.1.2投标人在工程量清单报价中，所报价的主要材料和设备（招标人指定品牌的除外）均应标明名称、品牌、等级、规格型号、材质和生产厂家等，中标后除非招标人提出更改品牌、等级、规格型号、材质和生产厂家，均不得更改和进行价格调整，投标人没有标明的，招标人可以要求采用任何品牌、等级、规格型号、材质和生产厂家等的材料设备,投标人应无条件予以接受,其价格均按投标报价执行且不予调整。</w:t>
      </w:r>
    </w:p>
    <w:p w14:paraId="2DBAB5EC" w14:textId="77777777" w:rsidR="00563404" w:rsidRDefault="00563404" w:rsidP="00563404">
      <w:pPr>
        <w:adjustRightInd w:val="0"/>
        <w:spacing w:line="360" w:lineRule="auto"/>
        <w:ind w:firstLineChars="200" w:firstLine="420"/>
        <w:contextualSpacing/>
        <w:jc w:val="left"/>
        <w:textAlignment w:val="baseline"/>
        <w:rPr>
          <w:rFonts w:ascii="宋体" w:hAnsi="宋体"/>
          <w:kern w:val="0"/>
          <w:szCs w:val="21"/>
        </w:rPr>
      </w:pPr>
      <w:r>
        <w:rPr>
          <w:rFonts w:ascii="宋体" w:hAnsi="宋体" w:hint="eastAsia"/>
          <w:kern w:val="0"/>
          <w:szCs w:val="21"/>
        </w:rPr>
        <w:t>16.8.1.3对于在招标文件中提供暂定单价的材料、制品、设备等，在投标报价时按暂</w:t>
      </w:r>
      <w:r>
        <w:rPr>
          <w:rFonts w:ascii="宋体" w:hAnsi="宋体" w:hint="eastAsia"/>
          <w:kern w:val="0"/>
          <w:szCs w:val="21"/>
        </w:rPr>
        <w:lastRenderedPageBreak/>
        <w:t>定单价报价，但中标人在采购前应征得招标人在规格和型号、品牌、质量、价格等方面的书面认可，按书面认可调整原综合单价。</w:t>
      </w:r>
    </w:p>
    <w:p w14:paraId="6EE1F8CC" w14:textId="77777777" w:rsidR="00563404" w:rsidRDefault="00563404" w:rsidP="00563404">
      <w:pPr>
        <w:adjustRightInd w:val="0"/>
        <w:spacing w:line="360" w:lineRule="auto"/>
        <w:ind w:firstLineChars="200" w:firstLine="420"/>
        <w:contextualSpacing/>
        <w:jc w:val="left"/>
        <w:textAlignment w:val="baseline"/>
        <w:rPr>
          <w:rFonts w:ascii="宋体" w:hAnsi="宋体"/>
          <w:b/>
          <w:bCs/>
          <w:kern w:val="0"/>
          <w:szCs w:val="21"/>
        </w:rPr>
      </w:pPr>
      <w:r>
        <w:rPr>
          <w:rFonts w:ascii="宋体" w:hAnsi="宋体" w:hint="eastAsia"/>
          <w:kern w:val="0"/>
          <w:szCs w:val="21"/>
        </w:rPr>
        <w:t>16.8.1.4对于在招标文件中提供参考单价的材料、制品、设备等，在投标报价时应当按相关投标报价要求进行，并填报相应品牌，但中标人在采购前应征得招标人在规格和型号、品牌、质量、价格等方面的书面认可，除非招标人提出更改材料、制品或设备，否则组成综合单价的主材、辅材、人工、机械、管理费、利润等其他一切费用不予调整（约定风险除外），如投标人自</w:t>
      </w:r>
      <w:proofErr w:type="gramStart"/>
      <w:r>
        <w:rPr>
          <w:rFonts w:ascii="宋体" w:hAnsi="宋体" w:hint="eastAsia"/>
          <w:kern w:val="0"/>
          <w:szCs w:val="21"/>
        </w:rPr>
        <w:t>报品牌</w:t>
      </w:r>
      <w:proofErr w:type="gramEnd"/>
      <w:r>
        <w:rPr>
          <w:rFonts w:ascii="宋体" w:hAnsi="宋体" w:hint="eastAsia"/>
          <w:kern w:val="0"/>
          <w:szCs w:val="21"/>
        </w:rPr>
        <w:t>与投标报价明显不匹配，则招标人有权要求投标人按照与投标报价相匹配的品牌进行采购，投标人不得拒绝。</w:t>
      </w:r>
    </w:p>
    <w:p w14:paraId="6E1290AF" w14:textId="77777777" w:rsidR="00563404" w:rsidRDefault="00563404" w:rsidP="00563404">
      <w:pPr>
        <w:adjustRightInd w:val="0"/>
        <w:spacing w:line="360" w:lineRule="auto"/>
        <w:ind w:firstLineChars="200" w:firstLine="422"/>
        <w:contextualSpacing/>
        <w:jc w:val="left"/>
        <w:textAlignment w:val="baseline"/>
        <w:rPr>
          <w:rFonts w:ascii="宋体" w:hAnsi="宋体" w:hint="eastAsia"/>
          <w:b/>
          <w:bCs/>
          <w:kern w:val="0"/>
          <w:szCs w:val="21"/>
        </w:rPr>
      </w:pPr>
      <w:r>
        <w:rPr>
          <w:rFonts w:ascii="宋体" w:hAnsi="宋体" w:hint="eastAsia"/>
          <w:b/>
          <w:bCs/>
          <w:kern w:val="0"/>
          <w:szCs w:val="21"/>
        </w:rPr>
        <w:t>16.9 为规范本项目</w:t>
      </w:r>
      <w:proofErr w:type="gramStart"/>
      <w:r>
        <w:rPr>
          <w:rFonts w:ascii="宋体" w:hAnsi="宋体" w:hint="eastAsia"/>
          <w:b/>
          <w:bCs/>
          <w:kern w:val="0"/>
          <w:szCs w:val="21"/>
        </w:rPr>
        <w:t>发承包</w:t>
      </w:r>
      <w:proofErr w:type="gramEnd"/>
      <w:r>
        <w:rPr>
          <w:rFonts w:ascii="宋体" w:hAnsi="宋体" w:hint="eastAsia"/>
          <w:b/>
          <w:bCs/>
          <w:kern w:val="0"/>
          <w:szCs w:val="21"/>
        </w:rPr>
        <w:t>活动，保证工程质量和施工安全，针对违法发包、转包、违法分包及挂靠等违法行为，将按照《住房和城乡建设部关于印发建筑工程施工发包与承包违法行为认定查处管理办法的通知》（建市</w:t>
      </w:r>
      <w:proofErr w:type="gramStart"/>
      <w:r>
        <w:rPr>
          <w:rFonts w:ascii="宋体" w:hAnsi="宋体" w:hint="eastAsia"/>
          <w:b/>
          <w:bCs/>
          <w:kern w:val="0"/>
          <w:szCs w:val="21"/>
        </w:rPr>
        <w:t>规</w:t>
      </w:r>
      <w:proofErr w:type="gramEnd"/>
      <w:r>
        <w:rPr>
          <w:rFonts w:ascii="宋体" w:hAnsi="宋体" w:hint="eastAsia"/>
          <w:b/>
          <w:bCs/>
          <w:kern w:val="0"/>
          <w:szCs w:val="21"/>
        </w:rPr>
        <w:t>[2019]1号文）进行查处和处罚。</w:t>
      </w:r>
    </w:p>
    <w:p w14:paraId="59457D0A" w14:textId="77777777" w:rsidR="00563404" w:rsidRDefault="00563404" w:rsidP="00563404">
      <w:pPr>
        <w:adjustRightInd w:val="0"/>
        <w:spacing w:line="360" w:lineRule="auto"/>
        <w:ind w:left="480" w:hangingChars="200" w:hanging="480"/>
        <w:jc w:val="center"/>
        <w:textAlignment w:val="baseline"/>
        <w:rPr>
          <w:rFonts w:ascii="宋体" w:hAnsi="宋体"/>
          <w:b/>
          <w:bCs/>
          <w:kern w:val="0"/>
          <w:sz w:val="24"/>
          <w:szCs w:val="21"/>
        </w:rPr>
      </w:pPr>
      <w:r>
        <w:rPr>
          <w:kern w:val="0"/>
          <w:sz w:val="24"/>
          <w:szCs w:val="24"/>
        </w:rPr>
        <w:br w:type="page"/>
      </w:r>
      <w:bookmarkStart w:id="42" w:name="_Toc364679624"/>
      <w:bookmarkStart w:id="43" w:name="_Toc2773"/>
      <w:bookmarkStart w:id="44" w:name="_Toc347825896"/>
      <w:r>
        <w:rPr>
          <w:rFonts w:ascii="宋体" w:hAnsi="宋体" w:hint="eastAsia"/>
          <w:b/>
          <w:bCs/>
          <w:kern w:val="0"/>
          <w:sz w:val="24"/>
          <w:szCs w:val="21"/>
        </w:rPr>
        <w:lastRenderedPageBreak/>
        <w:t>第二节  特殊技术标准和要求</w:t>
      </w:r>
      <w:bookmarkEnd w:id="42"/>
      <w:bookmarkEnd w:id="43"/>
      <w:bookmarkEnd w:id="44"/>
    </w:p>
    <w:p w14:paraId="59DABF06" w14:textId="77777777" w:rsidR="00563404" w:rsidRDefault="00563404" w:rsidP="00563404">
      <w:pPr>
        <w:adjustRightInd w:val="0"/>
        <w:spacing w:beforeLines="100" w:before="240" w:afterLines="100" w:after="240" w:line="360" w:lineRule="auto"/>
        <w:jc w:val="left"/>
        <w:textAlignment w:val="baseline"/>
        <w:outlineLvl w:val="2"/>
        <w:rPr>
          <w:rFonts w:ascii="宋体" w:hAnsi="宋体"/>
          <w:kern w:val="0"/>
          <w:szCs w:val="21"/>
        </w:rPr>
      </w:pPr>
      <w:bookmarkStart w:id="45" w:name="_Toc364682237"/>
      <w:bookmarkStart w:id="46" w:name="_Toc2614"/>
      <w:bookmarkStart w:id="47" w:name="_Toc364679625"/>
      <w:r>
        <w:rPr>
          <w:rFonts w:ascii="宋体" w:hAnsi="宋体" w:hint="eastAsia"/>
          <w:kern w:val="0"/>
          <w:szCs w:val="21"/>
        </w:rPr>
        <w:t>1.材料和工程设备技术要求</w:t>
      </w:r>
      <w:bookmarkEnd w:id="45"/>
      <w:bookmarkEnd w:id="46"/>
      <w:bookmarkEnd w:id="47"/>
    </w:p>
    <w:p w14:paraId="37DF3394"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1.1本工程施工现场所用</w:t>
      </w:r>
      <w:proofErr w:type="gramStart"/>
      <w:r>
        <w:rPr>
          <w:rFonts w:ascii="宋体" w:hAnsi="宋体" w:hint="eastAsia"/>
          <w:kern w:val="0"/>
          <w:szCs w:val="21"/>
        </w:rPr>
        <w:t>砼</w:t>
      </w:r>
      <w:proofErr w:type="gramEnd"/>
      <w:r>
        <w:rPr>
          <w:rFonts w:ascii="宋体" w:hAnsi="宋体" w:hint="eastAsia"/>
          <w:kern w:val="0"/>
          <w:szCs w:val="21"/>
        </w:rPr>
        <w:t>或砂浆的供应方式为</w:t>
      </w:r>
      <w:r>
        <w:rPr>
          <w:rFonts w:ascii="宋体" w:hAnsi="宋体" w:hint="eastAsia"/>
          <w:kern w:val="0"/>
          <w:szCs w:val="21"/>
          <w:u w:val="single"/>
        </w:rPr>
        <w:t>：商品制品</w:t>
      </w:r>
      <w:r>
        <w:rPr>
          <w:rFonts w:ascii="宋体" w:hAnsi="宋体" w:hint="eastAsia"/>
          <w:kern w:val="0"/>
          <w:szCs w:val="21"/>
        </w:rPr>
        <w:t>。</w:t>
      </w:r>
    </w:p>
    <w:p w14:paraId="08CA8BE9" w14:textId="77777777" w:rsidR="00563404" w:rsidRDefault="00563404" w:rsidP="00563404">
      <w:pPr>
        <w:adjustRightInd w:val="0"/>
        <w:spacing w:beforeLines="100" w:before="240" w:afterLines="100" w:after="240" w:line="360" w:lineRule="auto"/>
        <w:jc w:val="left"/>
        <w:textAlignment w:val="baseline"/>
        <w:outlineLvl w:val="2"/>
        <w:rPr>
          <w:rFonts w:ascii="宋体" w:hAnsi="宋体"/>
          <w:kern w:val="0"/>
          <w:szCs w:val="21"/>
        </w:rPr>
      </w:pPr>
      <w:bookmarkStart w:id="48" w:name="_Toc364682238"/>
      <w:bookmarkStart w:id="49" w:name="_Toc364679626"/>
      <w:bookmarkStart w:id="50" w:name="_Toc30490"/>
      <w:bookmarkStart w:id="51" w:name="_Toc464129044"/>
      <w:r>
        <w:rPr>
          <w:rFonts w:ascii="宋体" w:hAnsi="宋体" w:hint="eastAsia"/>
          <w:kern w:val="0"/>
          <w:szCs w:val="21"/>
        </w:rPr>
        <w:t>2.特殊技术要求</w:t>
      </w:r>
      <w:bookmarkEnd w:id="48"/>
      <w:bookmarkEnd w:id="49"/>
      <w:bookmarkEnd w:id="50"/>
      <w:bookmarkEnd w:id="51"/>
    </w:p>
    <w:p w14:paraId="5D6626A2"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2.1除合同约定的技术要求外，本工程的特殊技术要求如下：</w:t>
      </w:r>
    </w:p>
    <w:p w14:paraId="32E50F83"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u w:val="single"/>
        </w:rPr>
        <w:t xml:space="preserve">   无  </w:t>
      </w:r>
      <w:r>
        <w:rPr>
          <w:rFonts w:ascii="宋体" w:hAnsi="宋体" w:hint="eastAsia"/>
          <w:kern w:val="0"/>
          <w:szCs w:val="21"/>
        </w:rPr>
        <w:t>。</w:t>
      </w:r>
    </w:p>
    <w:p w14:paraId="1890D555" w14:textId="77777777" w:rsidR="00563404" w:rsidRDefault="00563404" w:rsidP="00563404">
      <w:pPr>
        <w:adjustRightInd w:val="0"/>
        <w:spacing w:beforeLines="100" w:before="240" w:afterLines="100" w:after="240" w:line="360" w:lineRule="auto"/>
        <w:jc w:val="left"/>
        <w:textAlignment w:val="baseline"/>
        <w:rPr>
          <w:rFonts w:ascii="宋体" w:hAnsi="宋体"/>
          <w:kern w:val="0"/>
          <w:szCs w:val="21"/>
        </w:rPr>
      </w:pPr>
      <w:r>
        <w:rPr>
          <w:rFonts w:ascii="宋体" w:hAnsi="宋体" w:hint="eastAsia"/>
          <w:kern w:val="0"/>
          <w:szCs w:val="21"/>
        </w:rPr>
        <w:t>3．新技术、新工艺和新材料</w:t>
      </w:r>
    </w:p>
    <w:p w14:paraId="0754CEF6"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3.1本工程涉及的新技术、新工艺和新材料及相应使用和操作说明如下：</w:t>
      </w:r>
    </w:p>
    <w:p w14:paraId="5B9465DE" w14:textId="77777777" w:rsidR="00563404" w:rsidRDefault="00563404" w:rsidP="00563404">
      <w:pPr>
        <w:adjustRightInd w:val="0"/>
        <w:spacing w:line="360" w:lineRule="auto"/>
        <w:jc w:val="left"/>
        <w:textAlignment w:val="baseline"/>
        <w:rPr>
          <w:rFonts w:ascii="宋体" w:hAnsi="宋体"/>
          <w:b/>
          <w:kern w:val="0"/>
          <w:szCs w:val="21"/>
          <w:u w:val="single"/>
        </w:rPr>
      </w:pPr>
      <w:r>
        <w:rPr>
          <w:rFonts w:ascii="宋体" w:hAnsi="宋体" w:hint="eastAsia"/>
          <w:b/>
          <w:kern w:val="0"/>
          <w:szCs w:val="21"/>
          <w:u w:val="single"/>
        </w:rPr>
        <w:t>中标人应尽量在施工中采用新工艺、新技术。如招标人要求采用专利技术和特殊工艺，中标人须负责办理相应的申报审批手续，由招标人承担申报、试验等费用。中标人提出使用专利及特殊工艺，应报招标人批准，但申报、试验等费用由中标人承担。</w:t>
      </w:r>
    </w:p>
    <w:p w14:paraId="6714DFD2" w14:textId="77777777" w:rsidR="00563404" w:rsidRDefault="00563404" w:rsidP="00563404">
      <w:pPr>
        <w:adjustRightInd w:val="0"/>
        <w:spacing w:line="360" w:lineRule="auto"/>
        <w:jc w:val="left"/>
        <w:textAlignment w:val="baseline"/>
        <w:rPr>
          <w:rFonts w:ascii="宋体" w:hAnsi="宋体"/>
          <w:b/>
          <w:kern w:val="0"/>
          <w:szCs w:val="21"/>
          <w:u w:val="single"/>
        </w:rPr>
      </w:pPr>
      <w:r>
        <w:rPr>
          <w:rFonts w:ascii="宋体" w:hAnsi="宋体" w:hint="eastAsia"/>
          <w:b/>
          <w:kern w:val="0"/>
          <w:szCs w:val="21"/>
          <w:u w:val="single"/>
        </w:rPr>
        <w:t>中标人提出合理化建议涉及到对图纸、施工组织设计的更改及对原定材料、设备的换用，必须经招标人代表批准</w:t>
      </w:r>
      <w:r>
        <w:rPr>
          <w:rFonts w:ascii="宋体" w:hAnsi="宋体" w:hint="eastAsia"/>
          <w:kern w:val="0"/>
          <w:szCs w:val="21"/>
        </w:rPr>
        <w:t>。</w:t>
      </w:r>
    </w:p>
    <w:p w14:paraId="26DB63E4" w14:textId="77777777" w:rsidR="00563404" w:rsidRDefault="00563404" w:rsidP="00563404">
      <w:pPr>
        <w:adjustRightInd w:val="0"/>
        <w:spacing w:line="360" w:lineRule="auto"/>
        <w:jc w:val="left"/>
        <w:textAlignment w:val="baseline"/>
        <w:rPr>
          <w:rFonts w:ascii="宋体" w:hAnsi="宋体"/>
          <w:kern w:val="0"/>
          <w:szCs w:val="21"/>
        </w:rPr>
      </w:pPr>
      <w:r>
        <w:rPr>
          <w:rFonts w:ascii="宋体" w:hAnsi="宋体" w:hint="eastAsia"/>
          <w:kern w:val="0"/>
          <w:szCs w:val="21"/>
        </w:rPr>
        <w:t>4．其他特殊技术标准和要求</w:t>
      </w:r>
    </w:p>
    <w:p w14:paraId="4993EB2F" w14:textId="77777777" w:rsidR="00563404" w:rsidRDefault="00563404" w:rsidP="00563404">
      <w:pPr>
        <w:adjustRightInd w:val="0"/>
        <w:spacing w:line="360" w:lineRule="auto"/>
        <w:contextualSpacing/>
        <w:jc w:val="left"/>
        <w:textAlignment w:val="baseline"/>
        <w:rPr>
          <w:rFonts w:ascii="宋体" w:hAnsi="宋体"/>
          <w:b/>
          <w:bCs/>
          <w:kern w:val="0"/>
          <w:szCs w:val="21"/>
          <w:u w:val="single"/>
        </w:rPr>
      </w:pPr>
      <w:r>
        <w:rPr>
          <w:rFonts w:ascii="宋体" w:hAnsi="宋体" w:hint="eastAsia"/>
          <w:kern w:val="0"/>
          <w:szCs w:val="21"/>
          <w:u w:val="single"/>
        </w:rPr>
        <w:t>本项目涉及的主要设施设备包括</w:t>
      </w:r>
      <w:r>
        <w:rPr>
          <w:rFonts w:ascii="宋体" w:hAnsi="宋体" w:hint="eastAsia"/>
          <w:b/>
          <w:bCs/>
          <w:kern w:val="0"/>
          <w:szCs w:val="21"/>
          <w:u w:val="single"/>
        </w:rPr>
        <w:t>感温探测器、感烟探测器</w:t>
      </w:r>
      <w:r>
        <w:rPr>
          <w:rFonts w:ascii="宋体" w:hAnsi="宋体" w:hint="eastAsia"/>
          <w:kern w:val="0"/>
          <w:szCs w:val="21"/>
          <w:u w:val="single"/>
        </w:rPr>
        <w:t>。</w:t>
      </w:r>
    </w:p>
    <w:p w14:paraId="4AB23D3F" w14:textId="77777777" w:rsidR="00563404" w:rsidRPr="00526B3A" w:rsidRDefault="00563404" w:rsidP="00563404">
      <w:pPr>
        <w:adjustRightInd w:val="0"/>
        <w:spacing w:line="360" w:lineRule="auto"/>
        <w:contextualSpacing/>
        <w:jc w:val="left"/>
        <w:textAlignment w:val="baseline"/>
        <w:rPr>
          <w:rFonts w:ascii="宋体" w:hAnsi="宋体"/>
          <w:kern w:val="0"/>
          <w:szCs w:val="21"/>
          <w:u w:val="single"/>
        </w:rPr>
      </w:pPr>
      <w:r w:rsidRPr="00526B3A">
        <w:rPr>
          <w:rFonts w:ascii="宋体" w:hAnsi="宋体" w:hint="eastAsia"/>
          <w:kern w:val="0"/>
          <w:szCs w:val="21"/>
          <w:u w:val="single"/>
        </w:rPr>
        <w:t>投标人须提供以下列明的设备，并确保符合国家标准、行业规范要求。投标人需提交以下材料：</w:t>
      </w:r>
    </w:p>
    <w:p w14:paraId="32E46531" w14:textId="77777777" w:rsidR="00563404" w:rsidRPr="00526B3A" w:rsidRDefault="00563404" w:rsidP="00563404">
      <w:pPr>
        <w:adjustRightInd w:val="0"/>
        <w:spacing w:line="360" w:lineRule="auto"/>
        <w:contextualSpacing/>
        <w:jc w:val="left"/>
        <w:textAlignment w:val="baseline"/>
        <w:rPr>
          <w:rFonts w:ascii="宋体" w:hAnsi="宋体" w:hint="eastAsia"/>
          <w:b/>
          <w:bCs/>
          <w:kern w:val="0"/>
          <w:szCs w:val="21"/>
          <w:u w:val="single"/>
        </w:rPr>
      </w:pPr>
      <w:r w:rsidRPr="00526B3A">
        <w:rPr>
          <w:rFonts w:ascii="宋体" w:hAnsi="宋体" w:hint="eastAsia"/>
          <w:b/>
          <w:bCs/>
          <w:kern w:val="0"/>
          <w:szCs w:val="21"/>
          <w:u w:val="single"/>
        </w:rPr>
        <w:t>1、检测报告：由国家消防电子产品质量监督检验中心出具的检测报告，具体报告要求见各产品要求，相应检测报告需为投标截止日前近5年内出具。</w:t>
      </w:r>
    </w:p>
    <w:p w14:paraId="7F0AD154" w14:textId="77777777" w:rsidR="00563404" w:rsidRPr="00526B3A" w:rsidRDefault="00563404" w:rsidP="00563404">
      <w:pPr>
        <w:adjustRightInd w:val="0"/>
        <w:spacing w:line="360" w:lineRule="auto"/>
        <w:contextualSpacing/>
        <w:jc w:val="left"/>
        <w:textAlignment w:val="baseline"/>
        <w:rPr>
          <w:rFonts w:ascii="宋体" w:hAnsi="宋体" w:hint="eastAsia"/>
          <w:b/>
          <w:bCs/>
          <w:kern w:val="0"/>
          <w:szCs w:val="21"/>
          <w:u w:val="single"/>
        </w:rPr>
      </w:pPr>
      <w:r w:rsidRPr="00526B3A">
        <w:rPr>
          <w:rFonts w:ascii="宋体" w:hAnsi="宋体" w:hint="eastAsia"/>
          <w:b/>
          <w:bCs/>
          <w:kern w:val="0"/>
          <w:szCs w:val="21"/>
          <w:u w:val="single"/>
        </w:rPr>
        <w:t>2、制造商授权：投标人须提供设备制造商出具的授权书原件，明确授权投标人供应指定型号产品，并保证产品为正品，杜绝假冒或未经授权产品。</w:t>
      </w:r>
    </w:p>
    <w:p w14:paraId="5D0D7D1F" w14:textId="77777777" w:rsidR="00563404" w:rsidRPr="00526B3A" w:rsidRDefault="00563404" w:rsidP="00563404">
      <w:pPr>
        <w:adjustRightInd w:val="0"/>
        <w:spacing w:line="360" w:lineRule="auto"/>
        <w:contextualSpacing/>
        <w:jc w:val="left"/>
        <w:textAlignment w:val="baseline"/>
        <w:rPr>
          <w:rFonts w:ascii="宋体" w:hAnsi="宋体" w:hint="eastAsia"/>
          <w:b/>
          <w:bCs/>
          <w:kern w:val="0"/>
          <w:szCs w:val="21"/>
          <w:u w:val="single"/>
        </w:rPr>
      </w:pPr>
      <w:r w:rsidRPr="00526B3A">
        <w:rPr>
          <w:rFonts w:ascii="宋体" w:hAnsi="宋体" w:hint="eastAsia"/>
          <w:b/>
          <w:bCs/>
          <w:kern w:val="0"/>
          <w:szCs w:val="21"/>
          <w:u w:val="single"/>
        </w:rPr>
        <w:t>3、产品认证：提供中国强制性产品认证证书（CCC），相应认证证书须在有效期内。</w:t>
      </w:r>
    </w:p>
    <w:p w14:paraId="698606F8" w14:textId="77777777" w:rsidR="00563404" w:rsidRPr="00526B3A" w:rsidRDefault="00563404" w:rsidP="00563404">
      <w:pPr>
        <w:adjustRightInd w:val="0"/>
        <w:spacing w:line="360" w:lineRule="auto"/>
        <w:contextualSpacing/>
        <w:jc w:val="left"/>
        <w:textAlignment w:val="baseline"/>
        <w:rPr>
          <w:rFonts w:ascii="宋体" w:hAnsi="宋体" w:hint="eastAsia"/>
          <w:kern w:val="0"/>
          <w:szCs w:val="21"/>
          <w:u w:val="single"/>
        </w:rPr>
      </w:pPr>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
        <w:gridCol w:w="1394"/>
        <w:gridCol w:w="5531"/>
      </w:tblGrid>
      <w:tr w:rsidR="00563404" w:rsidRPr="00526B3A" w14:paraId="5223DDF3" w14:textId="77777777" w:rsidTr="004B4DA1">
        <w:trPr>
          <w:trHeight w:val="569"/>
          <w:jc w:val="center"/>
        </w:trPr>
        <w:tc>
          <w:tcPr>
            <w:tcW w:w="488" w:type="pct"/>
            <w:vAlign w:val="center"/>
          </w:tcPr>
          <w:p w14:paraId="55C649D5" w14:textId="77777777" w:rsidR="00563404" w:rsidRPr="00526B3A" w:rsidRDefault="00563404" w:rsidP="004B4DA1">
            <w:pPr>
              <w:widowControl/>
              <w:adjustRightInd w:val="0"/>
              <w:contextualSpacing/>
              <w:jc w:val="center"/>
              <w:textAlignment w:val="baseline"/>
              <w:rPr>
                <w:rFonts w:ascii="宋体" w:hAnsi="宋体" w:cs="宋体" w:hint="eastAsia"/>
                <w:b/>
                <w:kern w:val="0"/>
                <w:szCs w:val="21"/>
              </w:rPr>
            </w:pPr>
            <w:r w:rsidRPr="00526B3A">
              <w:rPr>
                <w:rFonts w:ascii="宋体" w:hAnsi="宋体" w:cs="宋体" w:hint="eastAsia"/>
                <w:b/>
                <w:kern w:val="0"/>
                <w:szCs w:val="21"/>
              </w:rPr>
              <w:t>序号</w:t>
            </w:r>
          </w:p>
        </w:tc>
        <w:tc>
          <w:tcPr>
            <w:tcW w:w="908" w:type="pct"/>
            <w:vAlign w:val="center"/>
          </w:tcPr>
          <w:p w14:paraId="330B663E" w14:textId="77777777" w:rsidR="00563404" w:rsidRPr="00526B3A" w:rsidRDefault="00563404" w:rsidP="004B4DA1">
            <w:pPr>
              <w:widowControl/>
              <w:adjustRightInd w:val="0"/>
              <w:contextualSpacing/>
              <w:jc w:val="center"/>
              <w:textAlignment w:val="baseline"/>
              <w:rPr>
                <w:rFonts w:ascii="宋体" w:hAnsi="宋体" w:cs="宋体" w:hint="eastAsia"/>
                <w:b/>
                <w:kern w:val="0"/>
                <w:szCs w:val="21"/>
              </w:rPr>
            </w:pPr>
            <w:r w:rsidRPr="00526B3A">
              <w:rPr>
                <w:rFonts w:ascii="宋体" w:hAnsi="宋体" w:cs="宋体" w:hint="eastAsia"/>
                <w:b/>
                <w:kern w:val="0"/>
                <w:szCs w:val="21"/>
              </w:rPr>
              <w:t>材料名称</w:t>
            </w:r>
          </w:p>
        </w:tc>
        <w:tc>
          <w:tcPr>
            <w:tcW w:w="3604" w:type="pct"/>
            <w:vAlign w:val="center"/>
          </w:tcPr>
          <w:p w14:paraId="575E27A6" w14:textId="77777777" w:rsidR="00563404" w:rsidRPr="00526B3A" w:rsidRDefault="00563404" w:rsidP="004B4DA1">
            <w:pPr>
              <w:widowControl/>
              <w:adjustRightInd w:val="0"/>
              <w:contextualSpacing/>
              <w:jc w:val="center"/>
              <w:textAlignment w:val="baseline"/>
              <w:rPr>
                <w:rFonts w:ascii="宋体" w:hAnsi="宋体" w:cs="宋体" w:hint="eastAsia"/>
                <w:b/>
                <w:kern w:val="0"/>
                <w:szCs w:val="21"/>
              </w:rPr>
            </w:pPr>
            <w:bookmarkStart w:id="52" w:name="_Hlk195706987"/>
            <w:r w:rsidRPr="00526B3A">
              <w:rPr>
                <w:rFonts w:ascii="宋体" w:hAnsi="宋体" w:cs="宋体" w:hint="eastAsia"/>
                <w:b/>
                <w:kern w:val="0"/>
                <w:szCs w:val="21"/>
              </w:rPr>
              <w:t>规格参数</w:t>
            </w:r>
            <w:bookmarkEnd w:id="52"/>
          </w:p>
        </w:tc>
      </w:tr>
      <w:tr w:rsidR="00563404" w14:paraId="6D95056C" w14:textId="77777777" w:rsidTr="004B4DA1">
        <w:trPr>
          <w:trHeight w:val="758"/>
          <w:jc w:val="center"/>
        </w:trPr>
        <w:tc>
          <w:tcPr>
            <w:tcW w:w="488" w:type="pct"/>
            <w:vAlign w:val="center"/>
          </w:tcPr>
          <w:p w14:paraId="45069A87" w14:textId="77777777" w:rsidR="00563404" w:rsidRPr="00B016F5" w:rsidRDefault="00563404" w:rsidP="004B4DA1">
            <w:pPr>
              <w:widowControl/>
              <w:adjustRightInd w:val="0"/>
              <w:contextualSpacing/>
              <w:jc w:val="center"/>
              <w:textAlignment w:val="baseline"/>
              <w:rPr>
                <w:rFonts w:ascii="宋体" w:hAnsi="宋体" w:cs="宋体" w:hint="eastAsia"/>
                <w:kern w:val="0"/>
                <w:szCs w:val="21"/>
              </w:rPr>
            </w:pPr>
            <w:bookmarkStart w:id="53" w:name="_Hlk195706248"/>
            <w:r>
              <w:rPr>
                <w:rFonts w:ascii="宋体" w:hAnsi="宋体" w:cs="宋体" w:hint="eastAsia"/>
                <w:kern w:val="0"/>
                <w:szCs w:val="21"/>
              </w:rPr>
              <w:t>1</w:t>
            </w:r>
          </w:p>
        </w:tc>
        <w:tc>
          <w:tcPr>
            <w:tcW w:w="908" w:type="pct"/>
            <w:vAlign w:val="center"/>
          </w:tcPr>
          <w:p w14:paraId="2963126C" w14:textId="77777777" w:rsidR="00563404" w:rsidRPr="00B016F5" w:rsidRDefault="00563404" w:rsidP="004B4DA1">
            <w:pPr>
              <w:adjustRightInd w:val="0"/>
              <w:contextualSpacing/>
              <w:jc w:val="center"/>
              <w:textAlignment w:val="baseline"/>
              <w:rPr>
                <w:rFonts w:hint="eastAsia"/>
              </w:rPr>
            </w:pPr>
            <w:r w:rsidRPr="00B016F5">
              <w:rPr>
                <w:rFonts w:hint="eastAsia"/>
              </w:rPr>
              <w:t>感温探测器</w:t>
            </w:r>
          </w:p>
        </w:tc>
        <w:tc>
          <w:tcPr>
            <w:tcW w:w="3604" w:type="pct"/>
            <w:vAlign w:val="center"/>
          </w:tcPr>
          <w:p w14:paraId="58C689DB" w14:textId="77777777" w:rsidR="00563404" w:rsidRPr="00B016F5" w:rsidRDefault="00563404"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类型：</w:t>
            </w:r>
            <w:r w:rsidRPr="00B016F5">
              <w:rPr>
                <w:rFonts w:ascii="宋体" w:hAnsi="宋体" w:hint="eastAsia"/>
                <w:kern w:val="0"/>
                <w:szCs w:val="21"/>
              </w:rPr>
              <w:t>点型感温火灾探测器。</w:t>
            </w:r>
          </w:p>
          <w:p w14:paraId="53A3817B" w14:textId="77777777" w:rsidR="00563404" w:rsidRPr="00B016F5" w:rsidRDefault="00563404"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报警温度：</w:t>
            </w:r>
            <w:r w:rsidRPr="00B016F5">
              <w:rPr>
                <w:rFonts w:ascii="宋体" w:hAnsi="宋体" w:hint="eastAsia"/>
                <w:kern w:val="0"/>
                <w:szCs w:val="21"/>
              </w:rPr>
              <w:t>支持57°C或70°C（可调）。</w:t>
            </w:r>
          </w:p>
          <w:p w14:paraId="42AB2D3E" w14:textId="77777777" w:rsidR="00563404" w:rsidRPr="00B016F5" w:rsidRDefault="00563404"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响应时间：</w:t>
            </w:r>
            <w:r w:rsidRPr="00B016F5">
              <w:rPr>
                <w:rFonts w:ascii="宋体" w:hAnsi="宋体" w:hint="eastAsia"/>
                <w:kern w:val="0"/>
                <w:szCs w:val="21"/>
              </w:rPr>
              <w:t>&lt;30秒。</w:t>
            </w:r>
          </w:p>
          <w:p w14:paraId="3BF36A08" w14:textId="77777777" w:rsidR="00563404" w:rsidRPr="00B016F5" w:rsidRDefault="00563404"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安装：</w:t>
            </w:r>
            <w:r w:rsidRPr="00B016F5">
              <w:rPr>
                <w:rFonts w:ascii="宋体" w:hAnsi="宋体" w:hint="eastAsia"/>
                <w:kern w:val="0"/>
                <w:szCs w:val="21"/>
              </w:rPr>
              <w:t>吸顶或壁挂式。</w:t>
            </w:r>
          </w:p>
          <w:p w14:paraId="04378BD4" w14:textId="77777777" w:rsidR="00563404" w:rsidRPr="00B016F5" w:rsidRDefault="00563404"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工作环境：</w:t>
            </w:r>
            <w:r w:rsidRPr="00B016F5">
              <w:rPr>
                <w:rFonts w:ascii="宋体" w:hAnsi="宋体" w:hint="eastAsia"/>
                <w:kern w:val="0"/>
                <w:szCs w:val="21"/>
              </w:rPr>
              <w:t>支持温度-10°C至50°C，湿度≤95% RH。</w:t>
            </w:r>
          </w:p>
          <w:p w14:paraId="61FBEC1A" w14:textId="77777777" w:rsidR="00563404" w:rsidRPr="00B016F5" w:rsidRDefault="00563404" w:rsidP="004B4DA1">
            <w:pPr>
              <w:widowControl/>
              <w:adjustRightInd w:val="0"/>
              <w:spacing w:line="360" w:lineRule="auto"/>
              <w:contextualSpacing/>
              <w:textAlignment w:val="baseline"/>
              <w:rPr>
                <w:rFonts w:ascii="宋体" w:hAnsi="宋体"/>
                <w:kern w:val="0"/>
                <w:szCs w:val="21"/>
              </w:rPr>
            </w:pPr>
            <w:r w:rsidRPr="00B016F5">
              <w:rPr>
                <w:rFonts w:ascii="宋体" w:hAnsi="宋体" w:hint="eastAsia"/>
                <w:b/>
                <w:bCs/>
                <w:kern w:val="0"/>
                <w:szCs w:val="21"/>
              </w:rPr>
              <w:t>标准：</w:t>
            </w:r>
            <w:r w:rsidRPr="00B016F5">
              <w:rPr>
                <w:rFonts w:ascii="宋体" w:hAnsi="宋体" w:hint="eastAsia"/>
                <w:kern w:val="0"/>
                <w:szCs w:val="21"/>
              </w:rPr>
              <w:t>符合《点型感温火灾探测器》（GB 4716-2005）。</w:t>
            </w:r>
          </w:p>
          <w:p w14:paraId="189D821B" w14:textId="77777777" w:rsidR="00563404" w:rsidRPr="00B016F5" w:rsidRDefault="00563404"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cs="宋体" w:hint="eastAsia"/>
                <w:b/>
                <w:bCs/>
                <w:kern w:val="0"/>
                <w:sz w:val="20"/>
                <w:szCs w:val="20"/>
              </w:rPr>
              <w:lastRenderedPageBreak/>
              <w:t>投标人须提交制造商授权书，提供由国家消防电子产品质量监督检验中心出具的检测报告、提供CCC认证证书复印件，证书需与投标产品型号一致。</w:t>
            </w:r>
          </w:p>
        </w:tc>
      </w:tr>
      <w:tr w:rsidR="00563404" w14:paraId="0E8FDB17" w14:textId="77777777" w:rsidTr="004B4DA1">
        <w:trPr>
          <w:trHeight w:val="758"/>
          <w:jc w:val="center"/>
        </w:trPr>
        <w:tc>
          <w:tcPr>
            <w:tcW w:w="488" w:type="pct"/>
            <w:vAlign w:val="center"/>
          </w:tcPr>
          <w:p w14:paraId="08FDE23F" w14:textId="77777777" w:rsidR="00563404" w:rsidRPr="00B016F5" w:rsidRDefault="00563404" w:rsidP="004B4DA1">
            <w:pPr>
              <w:widowControl/>
              <w:adjustRightInd w:val="0"/>
              <w:contextualSpacing/>
              <w:jc w:val="center"/>
              <w:textAlignment w:val="baseline"/>
              <w:rPr>
                <w:rFonts w:ascii="宋体" w:hAnsi="宋体" w:cs="宋体" w:hint="eastAsia"/>
                <w:kern w:val="0"/>
                <w:szCs w:val="21"/>
              </w:rPr>
            </w:pPr>
            <w:r>
              <w:rPr>
                <w:rFonts w:ascii="宋体" w:hAnsi="宋体" w:cs="宋体" w:hint="eastAsia"/>
                <w:kern w:val="0"/>
                <w:szCs w:val="21"/>
              </w:rPr>
              <w:lastRenderedPageBreak/>
              <w:t>2</w:t>
            </w:r>
          </w:p>
        </w:tc>
        <w:tc>
          <w:tcPr>
            <w:tcW w:w="908" w:type="pct"/>
            <w:vAlign w:val="center"/>
          </w:tcPr>
          <w:p w14:paraId="0EDD2E7B" w14:textId="77777777" w:rsidR="00563404" w:rsidRPr="00B016F5" w:rsidRDefault="00563404" w:rsidP="004B4DA1">
            <w:pPr>
              <w:adjustRightInd w:val="0"/>
              <w:contextualSpacing/>
              <w:jc w:val="center"/>
              <w:textAlignment w:val="baseline"/>
              <w:rPr>
                <w:rFonts w:hint="eastAsia"/>
              </w:rPr>
            </w:pPr>
            <w:proofErr w:type="gramStart"/>
            <w:r w:rsidRPr="00B016F5">
              <w:rPr>
                <w:rFonts w:hint="eastAsia"/>
              </w:rPr>
              <w:t>感</w:t>
            </w:r>
            <w:proofErr w:type="gramEnd"/>
            <w:r w:rsidRPr="00B016F5">
              <w:rPr>
                <w:rFonts w:hint="eastAsia"/>
              </w:rPr>
              <w:t>烟探测器</w:t>
            </w:r>
          </w:p>
        </w:tc>
        <w:tc>
          <w:tcPr>
            <w:tcW w:w="3604" w:type="pct"/>
            <w:vAlign w:val="center"/>
          </w:tcPr>
          <w:p w14:paraId="564CE2DF" w14:textId="77777777" w:rsidR="00563404" w:rsidRPr="00B016F5" w:rsidRDefault="00563404"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类型：</w:t>
            </w:r>
            <w:r w:rsidRPr="00B016F5">
              <w:rPr>
                <w:rFonts w:ascii="宋体" w:hAnsi="宋体" w:hint="eastAsia"/>
                <w:kern w:val="0"/>
                <w:szCs w:val="21"/>
              </w:rPr>
              <w:t>光电式。</w:t>
            </w:r>
          </w:p>
          <w:p w14:paraId="5EA87C12" w14:textId="77777777" w:rsidR="00563404" w:rsidRPr="00B016F5" w:rsidRDefault="00563404"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灵敏度：</w:t>
            </w:r>
            <w:r w:rsidRPr="00B016F5">
              <w:rPr>
                <w:rFonts w:ascii="宋体" w:hAnsi="宋体" w:hint="eastAsia"/>
                <w:kern w:val="0"/>
                <w:szCs w:val="21"/>
              </w:rPr>
              <w:t>0.2-0.4 dB/m（符合国家标准）。</w:t>
            </w:r>
          </w:p>
          <w:p w14:paraId="00ACB06F" w14:textId="77777777" w:rsidR="00563404" w:rsidRPr="00B016F5" w:rsidRDefault="00563404"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响应时间：</w:t>
            </w:r>
            <w:r w:rsidRPr="00B016F5">
              <w:rPr>
                <w:rFonts w:ascii="宋体" w:hAnsi="宋体" w:hint="eastAsia"/>
                <w:kern w:val="0"/>
                <w:szCs w:val="21"/>
              </w:rPr>
              <w:t>&lt;30秒。</w:t>
            </w:r>
          </w:p>
          <w:p w14:paraId="7BF94965" w14:textId="77777777" w:rsidR="00563404" w:rsidRPr="00B016F5" w:rsidRDefault="00563404"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安装：</w:t>
            </w:r>
            <w:r w:rsidRPr="00B016F5">
              <w:rPr>
                <w:rFonts w:ascii="宋体" w:hAnsi="宋体" w:hint="eastAsia"/>
                <w:kern w:val="0"/>
                <w:szCs w:val="21"/>
              </w:rPr>
              <w:t>吸顶式。</w:t>
            </w:r>
          </w:p>
          <w:p w14:paraId="258194F1" w14:textId="77777777" w:rsidR="00563404" w:rsidRPr="00B016F5" w:rsidRDefault="00563404"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hint="eastAsia"/>
                <w:b/>
                <w:bCs/>
                <w:kern w:val="0"/>
                <w:szCs w:val="21"/>
              </w:rPr>
              <w:t>工作环境：</w:t>
            </w:r>
            <w:r w:rsidRPr="00B016F5">
              <w:rPr>
                <w:rFonts w:ascii="宋体" w:hAnsi="宋体" w:hint="eastAsia"/>
                <w:kern w:val="0"/>
                <w:szCs w:val="21"/>
              </w:rPr>
              <w:t>支持温度-10°C至50°C，湿度≤95% RH。</w:t>
            </w:r>
          </w:p>
          <w:p w14:paraId="773B9A1E" w14:textId="77777777" w:rsidR="00563404" w:rsidRPr="00B016F5" w:rsidRDefault="00563404" w:rsidP="004B4DA1">
            <w:pPr>
              <w:widowControl/>
              <w:adjustRightInd w:val="0"/>
              <w:spacing w:line="360" w:lineRule="auto"/>
              <w:contextualSpacing/>
              <w:textAlignment w:val="baseline"/>
              <w:rPr>
                <w:rFonts w:ascii="宋体" w:hAnsi="宋体"/>
                <w:kern w:val="0"/>
                <w:szCs w:val="21"/>
              </w:rPr>
            </w:pPr>
            <w:r w:rsidRPr="00B016F5">
              <w:rPr>
                <w:rFonts w:ascii="宋体" w:hAnsi="宋体" w:hint="eastAsia"/>
                <w:b/>
                <w:bCs/>
                <w:kern w:val="0"/>
                <w:szCs w:val="21"/>
              </w:rPr>
              <w:t>标准：</w:t>
            </w:r>
            <w:r w:rsidRPr="00B016F5">
              <w:rPr>
                <w:rFonts w:ascii="宋体" w:hAnsi="宋体" w:hint="eastAsia"/>
                <w:kern w:val="0"/>
                <w:szCs w:val="21"/>
              </w:rPr>
              <w:t>符合《点型感烟火灾探测器》（GB 4715-2005）。</w:t>
            </w:r>
          </w:p>
          <w:p w14:paraId="4494766C" w14:textId="77777777" w:rsidR="00563404" w:rsidRPr="00B016F5" w:rsidRDefault="00563404" w:rsidP="004B4DA1">
            <w:pPr>
              <w:widowControl/>
              <w:adjustRightInd w:val="0"/>
              <w:spacing w:line="360" w:lineRule="auto"/>
              <w:contextualSpacing/>
              <w:textAlignment w:val="baseline"/>
              <w:rPr>
                <w:rFonts w:ascii="宋体" w:hAnsi="宋体" w:hint="eastAsia"/>
                <w:kern w:val="0"/>
                <w:szCs w:val="21"/>
              </w:rPr>
            </w:pPr>
            <w:r w:rsidRPr="00B016F5">
              <w:rPr>
                <w:rFonts w:ascii="宋体" w:hAnsi="宋体" w:cs="宋体" w:hint="eastAsia"/>
                <w:b/>
                <w:bCs/>
                <w:kern w:val="0"/>
                <w:sz w:val="20"/>
                <w:szCs w:val="20"/>
              </w:rPr>
              <w:t>投标人须提交制造商授权书，提供由国家消防电子产品质量监督检验中心出具的检测报告、提供CCC认证证书复印件，证书需与投标产品型号一致。</w:t>
            </w:r>
          </w:p>
        </w:tc>
      </w:tr>
      <w:bookmarkEnd w:id="3"/>
      <w:bookmarkEnd w:id="4"/>
      <w:bookmarkEnd w:id="53"/>
    </w:tbl>
    <w:p w14:paraId="3D263065" w14:textId="14D600A1" w:rsidR="004B32CE" w:rsidRPr="00563404" w:rsidRDefault="004B32CE" w:rsidP="00563404">
      <w:pPr>
        <w:adjustRightInd w:val="0"/>
        <w:spacing w:line="360" w:lineRule="atLeast"/>
        <w:textAlignment w:val="baseline"/>
        <w:rPr>
          <w:rFonts w:ascii="宋体" w:hAnsi="宋体" w:hint="eastAsia"/>
          <w:kern w:val="0"/>
          <w:sz w:val="24"/>
          <w:szCs w:val="24"/>
        </w:rPr>
      </w:pPr>
    </w:p>
    <w:sectPr w:rsidR="004B32CE" w:rsidRPr="00563404" w:rsidSect="00563404">
      <w:headerReference w:type="default" r:id="rId5"/>
      <w:footerReference w:type="even" r:id="rId6"/>
      <w:footerReference w:type="default" r:id="rId7"/>
      <w:headerReference w:type="first" r:id="rId8"/>
      <w:footerReference w:type="first" r:id="rId9"/>
      <w:pgSz w:w="11906" w:h="16838"/>
      <w:pgMar w:top="1474" w:right="1797" w:bottom="1247" w:left="1797" w:header="851" w:footer="851"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E769" w14:textId="77777777" w:rsidR="00000000" w:rsidRDefault="00000000">
    <w:pPr>
      <w:pStyle w:val="ae"/>
      <w:framePr w:wrap="around" w:vAnchor="text" w:hAnchor="margin" w:xAlign="outside" w:y="1"/>
      <w:rPr>
        <w:rStyle w:val="af0"/>
      </w:rPr>
    </w:pPr>
    <w:r>
      <w:fldChar w:fldCharType="begin"/>
    </w:r>
    <w:r>
      <w:rPr>
        <w:rStyle w:val="af0"/>
      </w:rPr>
      <w:instrText xml:space="preserve">PAGE  </w:instrText>
    </w:r>
    <w:r>
      <w:fldChar w:fldCharType="separate"/>
    </w:r>
    <w:r>
      <w:rPr>
        <w:rStyle w:val="af0"/>
      </w:rPr>
      <w:t>19</w:t>
    </w:r>
    <w:r>
      <w:fldChar w:fldCharType="end"/>
    </w:r>
  </w:p>
  <w:p w14:paraId="3E688D33" w14:textId="77777777" w:rsidR="00000000" w:rsidRDefault="00000000">
    <w:pPr>
      <w:pStyle w:val="a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54AE9" w14:textId="77777777" w:rsidR="00000000" w:rsidRDefault="00000000">
    <w:pPr>
      <w:pStyle w:val="ae"/>
      <w:jc w:val="center"/>
      <w:rPr>
        <w:rFonts w:hint="eastAsia"/>
      </w:rPr>
    </w:pPr>
    <w:r>
      <w:fldChar w:fldCharType="begin"/>
    </w:r>
    <w:r>
      <w:instrText xml:space="preserve"> PAGE   \* MERGEFORMAT </w:instrText>
    </w:r>
    <w:r>
      <w:fldChar w:fldCharType="separate"/>
    </w:r>
    <w:r>
      <w:rPr>
        <w:lang w:val="zh-CN" w:eastAsia="zh-CN"/>
      </w:rPr>
      <w:t>40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C79C5" w14:textId="77777777" w:rsidR="00000000" w:rsidRDefault="00000000">
    <w:pPr>
      <w:pStyle w:val="ae"/>
      <w:jc w:val="center"/>
    </w:pPr>
    <w:r>
      <w:rPr>
        <w:rFonts w:hint="eastAsia"/>
      </w:rPr>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DEB0" w14:textId="77777777" w:rsidR="00000000"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42195"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CD8378"/>
    <w:multiLevelType w:val="singleLevel"/>
    <w:tmpl w:val="CECD8378"/>
    <w:lvl w:ilvl="0">
      <w:start w:val="8"/>
      <w:numFmt w:val="chineseCounting"/>
      <w:suff w:val="space"/>
      <w:lvlText w:val="第%1章"/>
      <w:lvlJc w:val="left"/>
      <w:rPr>
        <w:rFonts w:hint="eastAsia"/>
      </w:rPr>
    </w:lvl>
  </w:abstractNum>
  <w:abstractNum w:abstractNumId="1" w15:restartNumberingAfterBreak="0">
    <w:nsid w:val="1EC05FF4"/>
    <w:multiLevelType w:val="multilevel"/>
    <w:tmpl w:val="1EC05FF4"/>
    <w:lvl w:ilvl="0">
      <w:start w:val="1"/>
      <w:numFmt w:val="decimal"/>
      <w:lvlText w:val="（%1）"/>
      <w:lvlJc w:val="left"/>
      <w:pPr>
        <w:ind w:left="842" w:hanging="42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16cid:durableId="396590330">
    <w:abstractNumId w:val="1"/>
  </w:num>
  <w:num w:numId="2" w16cid:durableId="1575629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404"/>
    <w:rsid w:val="004B32CE"/>
    <w:rsid w:val="004F5A21"/>
    <w:rsid w:val="00563404"/>
    <w:rsid w:val="00D65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81B6E"/>
  <w15:chartTrackingRefBased/>
  <w15:docId w15:val="{B2C1859C-DFAD-431D-9C91-6BF92D744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3404"/>
    <w:pPr>
      <w:widowControl w:val="0"/>
      <w:spacing w:after="0" w:line="240" w:lineRule="auto"/>
      <w:jc w:val="both"/>
    </w:pPr>
    <w:rPr>
      <w:rFonts w:ascii="Times New Roman" w:eastAsia="宋体" w:hAnsi="Times New Roman" w:cs="Times New Roman"/>
      <w:sz w:val="21"/>
      <w:szCs w:val="22"/>
      <w14:ligatures w14:val="none"/>
    </w:rPr>
  </w:style>
  <w:style w:type="paragraph" w:styleId="1">
    <w:name w:val="heading 1"/>
    <w:basedOn w:val="a"/>
    <w:next w:val="a"/>
    <w:link w:val="10"/>
    <w:uiPriority w:val="9"/>
    <w:qFormat/>
    <w:rsid w:val="0056340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56340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56340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563404"/>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563404"/>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563404"/>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56340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6340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63404"/>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63404"/>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563404"/>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563404"/>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563404"/>
    <w:rPr>
      <w:rFonts w:cstheme="majorBidi"/>
      <w:color w:val="0F4761" w:themeColor="accent1" w:themeShade="BF"/>
      <w:sz w:val="28"/>
      <w:szCs w:val="28"/>
    </w:rPr>
  </w:style>
  <w:style w:type="character" w:customStyle="1" w:styleId="50">
    <w:name w:val="标题 5 字符"/>
    <w:basedOn w:val="a0"/>
    <w:link w:val="5"/>
    <w:uiPriority w:val="9"/>
    <w:semiHidden/>
    <w:rsid w:val="00563404"/>
    <w:rPr>
      <w:rFonts w:cstheme="majorBidi"/>
      <w:color w:val="0F4761" w:themeColor="accent1" w:themeShade="BF"/>
      <w:sz w:val="24"/>
    </w:rPr>
  </w:style>
  <w:style w:type="character" w:customStyle="1" w:styleId="60">
    <w:name w:val="标题 6 字符"/>
    <w:basedOn w:val="a0"/>
    <w:link w:val="6"/>
    <w:uiPriority w:val="9"/>
    <w:semiHidden/>
    <w:rsid w:val="00563404"/>
    <w:rPr>
      <w:rFonts w:cstheme="majorBidi"/>
      <w:b/>
      <w:bCs/>
      <w:color w:val="0F4761" w:themeColor="accent1" w:themeShade="BF"/>
    </w:rPr>
  </w:style>
  <w:style w:type="character" w:customStyle="1" w:styleId="70">
    <w:name w:val="标题 7 字符"/>
    <w:basedOn w:val="a0"/>
    <w:link w:val="7"/>
    <w:uiPriority w:val="9"/>
    <w:semiHidden/>
    <w:rsid w:val="00563404"/>
    <w:rPr>
      <w:rFonts w:cstheme="majorBidi"/>
      <w:b/>
      <w:bCs/>
      <w:color w:val="595959" w:themeColor="text1" w:themeTint="A6"/>
    </w:rPr>
  </w:style>
  <w:style w:type="character" w:customStyle="1" w:styleId="80">
    <w:name w:val="标题 8 字符"/>
    <w:basedOn w:val="a0"/>
    <w:link w:val="8"/>
    <w:uiPriority w:val="9"/>
    <w:semiHidden/>
    <w:rsid w:val="00563404"/>
    <w:rPr>
      <w:rFonts w:cstheme="majorBidi"/>
      <w:color w:val="595959" w:themeColor="text1" w:themeTint="A6"/>
    </w:rPr>
  </w:style>
  <w:style w:type="character" w:customStyle="1" w:styleId="90">
    <w:name w:val="标题 9 字符"/>
    <w:basedOn w:val="a0"/>
    <w:link w:val="9"/>
    <w:uiPriority w:val="9"/>
    <w:semiHidden/>
    <w:rsid w:val="00563404"/>
    <w:rPr>
      <w:rFonts w:eastAsiaTheme="majorEastAsia" w:cstheme="majorBidi"/>
      <w:color w:val="595959" w:themeColor="text1" w:themeTint="A6"/>
    </w:rPr>
  </w:style>
  <w:style w:type="paragraph" w:styleId="a3">
    <w:name w:val="Title"/>
    <w:basedOn w:val="a"/>
    <w:next w:val="a"/>
    <w:link w:val="a4"/>
    <w:uiPriority w:val="10"/>
    <w:qFormat/>
    <w:rsid w:val="0056340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6340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6340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6340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63404"/>
    <w:pPr>
      <w:spacing w:before="160"/>
      <w:jc w:val="center"/>
    </w:pPr>
    <w:rPr>
      <w:i/>
      <w:iCs/>
      <w:color w:val="404040" w:themeColor="text1" w:themeTint="BF"/>
    </w:rPr>
  </w:style>
  <w:style w:type="character" w:customStyle="1" w:styleId="a8">
    <w:name w:val="引用 字符"/>
    <w:basedOn w:val="a0"/>
    <w:link w:val="a7"/>
    <w:uiPriority w:val="29"/>
    <w:rsid w:val="00563404"/>
    <w:rPr>
      <w:i/>
      <w:iCs/>
      <w:color w:val="404040" w:themeColor="text1" w:themeTint="BF"/>
    </w:rPr>
  </w:style>
  <w:style w:type="paragraph" w:styleId="a9">
    <w:name w:val="List Paragraph"/>
    <w:basedOn w:val="a"/>
    <w:uiPriority w:val="34"/>
    <w:qFormat/>
    <w:rsid w:val="00563404"/>
    <w:pPr>
      <w:ind w:left="720"/>
      <w:contextualSpacing/>
    </w:pPr>
  </w:style>
  <w:style w:type="character" w:styleId="aa">
    <w:name w:val="Intense Emphasis"/>
    <w:basedOn w:val="a0"/>
    <w:uiPriority w:val="21"/>
    <w:qFormat/>
    <w:rsid w:val="00563404"/>
    <w:rPr>
      <w:i/>
      <w:iCs/>
      <w:color w:val="0F4761" w:themeColor="accent1" w:themeShade="BF"/>
    </w:rPr>
  </w:style>
  <w:style w:type="paragraph" w:styleId="ab">
    <w:name w:val="Intense Quote"/>
    <w:basedOn w:val="a"/>
    <w:next w:val="a"/>
    <w:link w:val="ac"/>
    <w:uiPriority w:val="30"/>
    <w:qFormat/>
    <w:rsid w:val="005634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563404"/>
    <w:rPr>
      <w:i/>
      <w:iCs/>
      <w:color w:val="0F4761" w:themeColor="accent1" w:themeShade="BF"/>
    </w:rPr>
  </w:style>
  <w:style w:type="character" w:styleId="ad">
    <w:name w:val="Intense Reference"/>
    <w:basedOn w:val="a0"/>
    <w:uiPriority w:val="32"/>
    <w:qFormat/>
    <w:rsid w:val="00563404"/>
    <w:rPr>
      <w:b/>
      <w:bCs/>
      <w:smallCaps/>
      <w:color w:val="0F4761" w:themeColor="accent1" w:themeShade="BF"/>
      <w:spacing w:val="5"/>
    </w:rPr>
  </w:style>
  <w:style w:type="paragraph" w:styleId="ae">
    <w:name w:val="footer"/>
    <w:basedOn w:val="a"/>
    <w:link w:val="51"/>
    <w:uiPriority w:val="99"/>
    <w:unhideWhenUsed/>
    <w:qFormat/>
    <w:rsid w:val="00563404"/>
    <w:pPr>
      <w:tabs>
        <w:tab w:val="center" w:pos="4153"/>
        <w:tab w:val="right" w:pos="8306"/>
      </w:tabs>
      <w:snapToGrid w:val="0"/>
      <w:jc w:val="left"/>
    </w:pPr>
    <w:rPr>
      <w:sz w:val="18"/>
      <w:szCs w:val="18"/>
    </w:rPr>
  </w:style>
  <w:style w:type="character" w:customStyle="1" w:styleId="af">
    <w:name w:val="页脚 字符"/>
    <w:basedOn w:val="a0"/>
    <w:uiPriority w:val="99"/>
    <w:semiHidden/>
    <w:rsid w:val="00563404"/>
    <w:rPr>
      <w:rFonts w:ascii="Times New Roman" w:eastAsia="宋体" w:hAnsi="Times New Roman" w:cs="Times New Roman"/>
      <w:sz w:val="18"/>
      <w:szCs w:val="18"/>
      <w14:ligatures w14:val="none"/>
    </w:rPr>
  </w:style>
  <w:style w:type="character" w:customStyle="1" w:styleId="51">
    <w:name w:val="页脚 字符5"/>
    <w:link w:val="ae"/>
    <w:uiPriority w:val="99"/>
    <w:rsid w:val="00563404"/>
    <w:rPr>
      <w:rFonts w:ascii="Times New Roman" w:eastAsia="宋体" w:hAnsi="Times New Roman" w:cs="Times New Roman"/>
      <w:sz w:val="18"/>
      <w:szCs w:val="18"/>
      <w14:ligatures w14:val="none"/>
    </w:rPr>
  </w:style>
  <w:style w:type="character" w:styleId="af0">
    <w:name w:val="page number"/>
    <w:qFormat/>
    <w:rsid w:val="00563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3530</Words>
  <Characters>20127</Characters>
  <Application>Microsoft Office Word</Application>
  <DocSecurity>0</DocSecurity>
  <Lines>167</Lines>
  <Paragraphs>47</Paragraphs>
  <ScaleCrop>false</ScaleCrop>
  <Company/>
  <LinksUpToDate>false</LinksUpToDate>
  <CharactersWithSpaces>23610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怡杰 封</dc:creator>
  <cp:keywords/>
  <dc:description/>
  <cp:lastModifiedBy>怡杰 封</cp:lastModifiedBy>
  <cp:revision>1</cp:revision>
  <dcterms:created xsi:type="dcterms:W3CDTF">2025-04-29T06:03:00Z</dcterms:created>
  <dcterms:modified xsi:type="dcterms:W3CDTF">2025-04-29T06:03:00Z</dcterms:modified>
</cp:coreProperties>
</file>